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65 vom 9. April 2021</w:t>
      </w:r>
    </w:p>
    <w:p>
      <w:r>
        <w:t>VS Kantonsgericht, 2021-04-09, FR</w:t>
      </w:r>
    </w:p>
    <w:p>
      <w:r>
        <w:rPr>
          <w:b/>
        </w:rPr>
        <w:t xml:space="preserve">Quelle: </w:t>
      </w:r>
      <w:r>
        <w:t>https://mcp.opencaselaw.ch/entscheid/vs_gerichte_C1 18 65</w:t>
      </w:r>
    </w:p>
    <w:p>
      <w:r>
        <w:t>FR: VS_GERICHTE C1 18 65 du 9 avril 2021</w:t>
      </w:r>
    </w:p>
    <w:p>
      <w:r>
        <w:t>IT: VS_GERICHTE C1 18 65 del 9 aprile 2021</w:t>
      </w:r>
    </w:p>
    <w:p>
      <w:pPr>
        <w:pStyle w:val="Heading2"/>
      </w:pPr>
      <w:r>
        <w:t>Regeste</w:t>
      </w:r>
    </w:p>
    <w:p>
      <w:r>
        <w:t>C1 18 65 JUGEMENT DU 9 AVRIL 2021 Le juge I du district de Sion M. François Vouilloz, juge ; Me Elodie Schiess, greffière, en la cause V _________, et W _________, demandeurs, représentés par Maître M _________, contre X _________, aussi au bénéfice de la cession des droits de Y _________ SA en liquidation, et Z _________ SA, défendeurs, représentés par Maître N _________. (autres obligations)</w:t>
      </w:r>
    </w:p>
    <w:p>
      <w:pPr>
        <w:pStyle w:val="Heading2"/>
      </w:pPr>
      <w:r>
        <w:t>Erwägungen</w:t>
      </w:r>
    </w:p>
    <w:p>
      <w:r>
        <w:rPr>
          <w:b/>
        </w:rPr>
        <w:t>E. 3</w:t>
      </w:r>
    </w:p>
    <w:p>
      <w:r>
        <w:t>Les défendeurs invoquent l’art. 85 CPC, en relevant que les demandeurs ne les distinguent pas dans leurs conclusions. S’agissant de X _________ et de ses sociétés, Me N _________ relève que Z _________ SA n'a pas participé à l'opération de l'appartement de MM _________, que X _________ n'a pas participé à l'opération de XX _________, que Y _________ SA n'est pas intervenue en qualité de propriétaire- vendeur, que X _________ n'est pas intervenu en qualité de propriétaire dans l'opération de XX _________, que Y _________ SA n'est pas intervenue en qualité de propriétaire dans l'opération de MM _________, que Y _________ SA n'est pas intervenue en qualité de propriétaire dans l'opération de XX _________, que X _________ n'est pas intervenu en qualité d'entrepreneur dans ces opérations, que seule Z _________ SA est concernée par l'acte d'annulation du 6 septembre 2017.</w:t>
      </w:r>
    </w:p>
    <w:p>
      <w:r>
        <w:t>Selon l’art. 85 al. 1 CPC (action en paiement non chiffrée), si le demandeur est dans l’impossibilité d’articuler d’entrée de cause le montant de sa prétention ou si cette indication ne peut être exigée d’emblée, il peut intenter une action non chiffrée. Il doit cependant indiquer une valeur minimale comme valeur litigieuse provisoire. Selon l’art. 85 al. 2 CPC, une fois les preuves administrées ou les informations requises fournies par le défendeur, le demandeur doit chiffrer sa demande dès qu’il est en état de le faire. La compétence du tribunal saisi est maintenue, même si la valeur litigieuse dépasse sa compétence.</w:t>
      </w:r>
    </w:p>
    <w:p>
      <w:r>
        <w:t>Selon la théorie de la transparence (ou Durchgriff),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w:t>
      </w:r>
    </w:p>
    <w:p>
      <w:r>
        <w:t>- 24 - de la loi, comme par exemple pour éluder un contrat, une prohibition de concurrence ou encore pour contourner une interdiction (arrêt 4A_417/2011 du 30 novembre 2011 et les réf.).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4A_58/2011 du 17 juin 2011 consid. 2.4.1 ; arrêt 5A_205/2016 du 7 juin 2016). En l'absence d'un abus de droit, la dualité juridique reste la règle (ATF 113 II 31 consid. 2c p. 36). L’application du principe de la transparence (Durchgriff) a lieu essentiellement lorsqu’un débiteur et un tiers ont la même identité d’un point de vue économique (identité de personnes), ou qu’il y a domination économique du premier sur le deuxième et l’invocation de l’indépendance juridique entre les deux sujets juridiques apparaît manifestement abusive. La jurisprudence distingue entre la transparence directe (Durchgriff) et la transparence inversée (umgekehrter Durchgriff) (ATF 144 III 541, c. 8.3.4). La première permet au créancier de rechercher l’actionnaire pour des dettes de la société, alors que, inversement, la deuxième permet au créancier de rechercher la société pour des dettes de l’actionnaire. De manière générale, la transparence (au sens large) peut porter sur des dettes découlant d’actes illicites mais également d’un contrat (ATF 145 III 351).</w:t>
      </w:r>
    </w:p>
    <w:p>
      <w:r>
        <w:t>Au moment des faits, Z _________ SA, de siège social à A _________, au capital de xxx’xxx fr. avait X _________ comme membre du conseil au bénéfice d’une signature individuelle. Au moment des faits, Y _________ SA, de siège social à A _________, au capital de xx’xxx fr. avait X _________ comme administrateur unique au bénéfice d’une signature individuelle. Comme l’attestent les actes de la cause, X _________ en était le propriétaire économique, lequel agissait seul dans le cadre des divers contrats déposés en cause. Les défendeurs n’ont pas établi l’éventuelle intervention d’une éventuelle autre personne que X _________ dans les contrats et les manifestations de volonté litigieuses. Dans ces conditions, les défendeurs ne peuvent pas invoquer de manière non abusive une éventuelle dualité juridique. Comme dans les actes de la cause, au moment des faits, les défendeurs étaient en réalité la seule et même personne, X _________. Ils ne peuvent pas invoquer une éventuelle violation de l’art. 85 CPC, en relevant que les demandeurs ne les distinguent pas dans leurs conclusions. Les demandeurs sont ainsi en droit de déposer à l’encontre des défendeurs des conclusions solidaires (art. 50 al. 1 CO, également applicable par le renvoi de l’art. 99 al. 3 CO ; CR CO I – THÉVENOZ, n. 22 ad art. 99 CO). De surcroît, les parties lésées disposent d’un concours d’action à</w:t>
      </w:r>
    </w:p>
    <w:p>
      <w:r>
        <w:t>- 25 - l’encontre des défendeurs (CR CO I – WERRO, n. 4 ad Intro. Art. 50-51 CO, n. 6 ad art. 50 CO, n. 5 ad art. 51 CO).</w:t>
      </w:r>
    </w:p>
    <w:p>
      <w:r>
        <w:t>4.1. Les demandeurs relèvent que Me N _________, agissant pour YY _________ SA, a ouvert action contre JJ _________, acquéreur du chalet de ZZ _________, en paiement de xx’xxx fr. avec intérêts à 5% dès le 11 septembre 2016, devant le tribunal de SS _________ (all. 12, pce 9, p. 93). Les demandeurs relèvent que X _________ avait proposé à V _________ d'acquérir le chalet de ZZ _________ pour x’xxx’xxx fr. ; l'acte de vente n'a pas pu être inscrit ; V _________ a renoncé. X _________ a vendu le chalet à JJ _________. X _________ s’est porté garant du paiement des xx’xxx fr. pour les meubles commandés à YY _________ SA par V _________ et W _________ (all. 9). Il a néanmoins poursuivi ces derniers pour le remboursement de xx’xxx fr., solde du prix des meubles en question. Agissant pour YY _________ SA, Me N _________, a également agi contre JJ _________ en paiement des xx’xxx francs.</w:t>
      </w:r>
    </w:p>
    <w:p>
      <w:r>
        <w:t>4.2. La LLCA énumère exhaustivement les règles professionnelles auxquelles sont assujettis les avocats exerçant en Suisse. Dans la section relative aux règles professionnelles et à la surveillance disciplinaire, l'art. 12 LLCA dispose que l'avocat exerce sa profession avec soin et diligence (let. a), en toute indépendance, en son nom personnel et sous sa responsabilité (let. b) et qu'il évite tout conflit entre les intérêts de son client et ceux des personnes avec lesquelles il est en relation sur le plan professionnel ou privé (let. c). L'unification des règles professionnelles au niveau fédéral a eu pour conséquence de limiter la portée des règles déontologiques, adoptées par les associations professionnelles, qui n'ont désormais plus d'autre utilité que de permettre, si nécessaire, d'interpréter les règles professionnelles de la LLCA. L'avocat doit éviter tout conflit entre les intérêts de son client et ceux des personnes avec lesquelles il est en relation sur le plan professionnel. Peu importe que l'avocat n'apparaisse pas en tant que tel, mais en qualité de conseil. Un notaire, qui pratique également en tant qu'avocat, ne peut représenter aucune des parties dans une affaire litigieuse lorsqu'il a préalablement officié en tant que représentant de la puissance publique (arrêt 2C_26/2009 du 18 juin 2009, consid. 3.1).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(arrêt 2C_898/2018 du 30 janvier 2019 consid. 5.2 ; VOUILLOZ, La nouvelle loi sur la libre circulation des avocats (LLCA), RSJ 2002 p. 433, 436). Elle est en lien avec la clause générale de l'art. 12 let. a LLCA - selon laquelle</w:t>
      </w:r>
    </w:p>
    <w:p>
      <w:r>
        <w:t>- 26 - l'avocat exerce sa profession avec soin et diligence -, avec l'obligation d'indépendance figurant à l'art. 12 let. b LLCA (ATF 141 IV 257 consid. 2.1 p. 260; 134 II 108 consid. 3 p. 110), ainsi qu'avec l'art. 13 LLCA relatif au secret professionnel (arrêt 2A.310/2006 du 21 novembre 2006 consid. 6.2; CHAPPUIS, La profession d'avocat, 2e éd. 2016, ad VII/A/1/c p. 114 ss). L'avocat doit éviter d'accepter des mandats contradictoires aussi bien pour préserver son indépendance que pour sauvegarder le secret professionnel, sans quoi il ne pourra pas respecter pleinement son obligation de fidélité et son devoir de diligence (arrêt 2C_45/2016 du 11 juillet 2016 consid. 2.2 ; arrêt 2A.310/2006 du 21 novembre 2006 consid. 6.2). L’avocat évite également les propos inconvenants constituant un manque de respect envers les autorités (arrêt 2C_874/2016 du 23 décembre 2016, consid. 8). Un risque théorique ou purement abstrait ne suffit pas (arrêt 2C_45/2016 du 11 juillet 2016 consid.2.2 ; ATF 135 II 145 consid. 9 p. 154 ss; arrêt 2C_885/2010 du 22 février 2011 consid. 3.1). L’art. 12 LLCA s’applique à toutes les procédures, même à la procédure de mesures protectrices de l’union conjugale.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p. 260 ; arrêt 2C_898/2018 du 30 janvier 2019 consid. 5.2).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(arrêts 2C_898/2018 du 30 janvier 2019 consid. 5.2; 1B_20/2017 du 23 février 2017 consid. 3.1 ; arrêt 1B_510/2018 du 14 mars 2019, consid. 2.1).</w:t>
      </w:r>
    </w:p>
    <w:p>
      <w:r>
        <w:t>4.3. En l’occurrence, comme le relèvent les demandeurs, Me N _________ a agi pour YY _________ SA contre JJ _________, acquéreur du chalet de ZZ _________, en paiement de xx’xxx fr. avec intérêts à 5% dès le 11 septembre 2016, devant le tribunal de SS _________ (all. 12, pce 9, p. 93). X _________ avait proposé à V _________ d'acquérir le chalet de ZZ _________ pour x’xxx’xxx francs. L'acte de vente n'a pas pu être inscrit ; V _________ a renoncé ; X _________ a vendu le chalet à JJ _________. X _________ s’était porté garant du paiement des xx’xxx fr. pour les meubles commandés à YY _________ SA par V _________ et W _________. X _________ a</w:t>
      </w:r>
    </w:p>
    <w:p>
      <w:r>
        <w:t>- 27 - néanmoins poursuivi ces derniers pour le remboursement des xx’xxx fr., solde du prix des meubles acquis auprès de YY _________ SA. Agissant pour YY _________ SA, Me N _________ a également agi contre JJ _________ en paiement de ces xx’xxx francs. Dans deux procédures distinctes, Me N _________ a agi en relation avec le solde du prix de xx’xxx fr. pour deux parties différentes en relation avec les mêmes meubles litigieux ; il a ainsi agi pour deux différentes parties en relation avec les meubles du même chalet vendu. Une éventuelle violation de l’art. 12 LLCA pourrait entrer en ligne de compte (cf. ATF 134 II 108 ; arrêts 2C_898/2018 du 30 janvier 2019 consid. 5.2; 1B_20/2017 du 23 février 2017 consid. 3.1 ; arrêt 1B_510/2018 du 14 mars 2019, consid. 2.1). Ni les demandeurs, ni les défendeurs n’ont requis l’édition du dossier du tribunal des districts de SS _________, opposant YY _________ SA, représentée par Me N _________, à JJ _________, rue xxx, bat. xxx, app. xxx, à VV _________ (WW _________). Au stade actuel de la procédure de première instance, les mémoires- conclusions ayant été notifiés, il n’y a pas lieu de dénier la capacité de postuler de Me N _________.</w:t>
      </w:r>
    </w:p>
    <w:p>
      <w:r>
        <w:t>- 28 - II. Faits</w:t>
      </w:r>
    </w:p>
    <w:p>
      <w:r>
        <w:t>1. Le chalet de ZZ _________</w:t>
      </w:r>
    </w:p>
    <w:p>
      <w:r>
        <w:t>1.1. Selon l’extrait du registre du commerce daté du 26 février 2018 (pce 3, p. 23), la société Y _________ SA, de siège social à A _________ et inscrite au registre du commerce du xxx depuis le 14 novembre 1983, avait pour but l’importation, l’exportation et la production de toutes marchandises, biens ou services, ainsi que la réalisation de toutes opérations financières liées directement ou indirectement à ce but. La société était également active dans l’achat, la vente et la construction d’immeubles, ainsi que toutes les opérations financières s’y rapportant. X _________, né le xxx, en était l’administrateur unique, engageant la société avec sa signature individuelle.</w:t>
      </w:r>
    </w:p>
    <w:p>
      <w:r>
        <w:t>Selon l’extrait du registre du commerce daté du 26 février 2018 (pce 4, p. 24), Z _________ SA, de siège social à A _________ et inscrite au registre du commerce du Valais central depuis le 6 mars 2006, avait pour but l’acquisition, la construction, la transformation, la rénovation, la gestion financière et technique, le courtage, ainsi que la revente de tous immeubles et de tous droits immobiliers. X _________ était membre du conseil de cette société ; il bénéficiait d’une signature individuelle.</w:t>
      </w:r>
    </w:p>
    <w:p>
      <w:r>
        <w:t>1.2. Durant le courant de l’année 2004, V _________, né xxx, de nationalité xxx, a fait la connaissance de X _________, homme d’affaires et promoteur immobilier, domicilié à A _________. Il souhaitait investir en Suisse et s’y établir avec son épouse, J _________, née le xxx. X _________ a alors proposé à V _________ d’acquérir un chalet de 370 m2, situé à ZZ _________, sur la commune de A _________ (R. 263 s.).</w:t>
      </w:r>
    </w:p>
    <w:p>
      <w:r>
        <w:t>1.3. Par acte de vente instrumenté le 24 décembre 2004 par Me F _________, notaire de résidence à AAA _________, X _________ a vendu à V _________ et à son épouse J _________ la parcelle « A » de 870 m2, à détacher de la parcelle no xx1 du cadastre de la commune de A _________. Par cette vente, le vendeur cédait, en toute propriété et jouissance, avec les garanties légales ordinaires, tel que vu et connu, l’immeuble susmentionné.</w:t>
      </w:r>
    </w:p>
    <w:p>
      <w:r>
        <w:t>- 29 - Le prix de vente a été fixé à x’xxx’xxx fr. ; un montant de xxx’xxx fr. devait être acquitté dans les 10 jours dès l’instrumentation de l’acte, xxx’xxx fr. à la mise sous toit du chalet et le solde, soit la somme de xxx’xxx fr., à la remise des clés (p. 35).</w:t>
      </w:r>
    </w:p>
    <w:p>
      <w:r>
        <w:t>Le contrat fixait la prise de possession et le transfert des risques et profits à l’obtention de l’autorisation de vente, conformément à la clause no 9 de l’acte. Dite clause réservait l’obtention de l’autorisation de vente à délivrer par le Service juridique du Registre foncier (SJRF), à B _________, à teneur de la loi fédérale sur l’acquisition d’immeubles par des personnes domiciliées à l’étranger (LFAIE). L’al. 2 de cette clause prévoyait qu’un mandat était d’ores et déjà confié à Me F _________ pour déposer la requête y relative. Selon la clause n° 11 de l’acte de vente, les parties s’étaient engagées à transmettre au notaire toutes les pièces utiles et nécessaires destinées à faire produire à l’acte sa pleine efficacité juridique.</w:t>
      </w:r>
    </w:p>
    <w:p>
      <w:r>
        <w:t>Le 24 décembre 2004, le notaire Me F _________ a notamment requis auprès du Registre foncier de B _________ la transcription au nom de V _________ et J _________ de la parcelle no xx2 NE, sise à ZZ _________ sur commune de A _________ (p. 38).</w:t>
      </w:r>
    </w:p>
    <w:p>
      <w:r>
        <w:t>1.4. L’acte de vente du chalet n’a pas pu être inscrit au Registre foncier faute d’autorisation LFAIE (all. 6 ; V _________, R. 183, p. 1260).</w:t>
      </w:r>
    </w:p>
    <w:p>
      <w:r>
        <w:t>Les pièces nécessaires au dépôt d’une requête LFAIE n’ont été requises de V _________ et de son épouse, par l’intermédiaire de X _________, que le 25 avril 2005, à savoir quatre mois après l’instrumentation de l’acte de vente (all. 213 ; V _________, R. 188 p. 1261 ; pce 81, p. 653).</w:t>
      </w:r>
    </w:p>
    <w:p>
      <w:r>
        <w:t>X _________ n’a pas indiqué à quelle date il avait transmis à Me F _________ les documents requis dans son courrier du 25 avril 2005 (all. 214). Interrogé en qualité de témoin, le notaire F _________ n’a pas pu préciser si X _________ lui avait remis tous les documents devant aboutir à l’inscription de l’acte (F _________, R. 37, p. 1159).</w:t>
      </w:r>
    </w:p>
    <w:p>
      <w:r>
        <w:t>Enfin, les demandeurs soutiennent que la requête d’autorisation LFAIE en faveur de V _________ et son épouse n’a été déposée auprès du SJRF que le 27 mars 2006</w:t>
      </w:r>
    </w:p>
    <w:p>
      <w:r>
        <w:t>- 30 - (all. 215). Ils s’appuient en particulier sur le courrier du SJRF du 4 avril 2006 (pce 79, p. 651), duquel il ressort effectivement qu’un dossier relatif à la LFAIE lui été adressé par le notaire F _________, lequel remplissait les conditions fixées par la LFAIE et la LAIE.</w:t>
      </w:r>
    </w:p>
    <w:p>
      <w:r>
        <w:t>S’agissant de l’obtention de l’autorisation de vente, X _________ a indiqué qu’à sa connaissance, l’autorisation de vente avait été délivrée par le Service juridique du Registre foncier à B _________ (all. 75). Or, aucune autorisation de vente à des personnes domiciliées à l’étranger ne ressort du dossier relatif à la demande LFAIE, produit en cause par le SJRF, dont X _________ se prévaut (p. 948 ss). Tout au plus, dans la lettre du 4 avril 2006 adressée par le SJRF au notaire F _________, en réponse à son envoi du 27 mars 2006, des réserves sont formulées concernant l’insuffisance du contingent à disposition du canton du Valais (p. 966 ; R. 268).</w:t>
      </w:r>
    </w:p>
    <w:p>
      <w:r>
        <w:t>1.5. Le dossier relatif à la parcelle no xx1, à savoir la construction d’un chalet d’habitation à ZZ _________, a été mis à l’enquête par DD _________, architecte epf/sia, à B _________ (DD _________, R. 56, p. 1162). La construction de ce chalet résidentiel « A » correspondait à une surface brute de 301.5 m2, avec une surface de garage de 38.4 m2 et des surfaces de terrasses et de balcons de 130 m2. Selon DD _________, cette mise à l’enquête a été effectuée courant 2005 ou 2006 (DD _________, R. 61, p. 1163).</w:t>
      </w:r>
    </w:p>
    <w:p>
      <w:r>
        <w:t>1.6. En lien avec ce chalet, V _________ a commandé toute une série de meubles auprès de l’entreprise YY _________ SA, à BBB _________. Dite commande correspondait notamment à des canapés-lits, des fauteuils, des tables de salon, une crédence, des chaises, un meuble paroi, des meubles d’angle, une chambre d’enfant, une chambre de parents, de la literie, des étagères murales et d’autres éléments de mobilier usuels (p. 41 ss).</w:t>
      </w:r>
    </w:p>
    <w:p>
      <w:r>
        <w:t>V _________ a précisément choisi tous les meubles ; pour ce faire, il s’est rendu à plusieurs reprises auprès du magasin YY _________ SA, à BBB _________, afin de procéder à un pré-choix, la commande finale étant intervenue ultérieurement (HH _________, R. 106 s., p. 1248).</w:t>
      </w:r>
    </w:p>
    <w:p>
      <w:r>
        <w:t>- 31 - Le total de la commande effectuée correspondait au prix spécial net de xx’xxx francs. Un acompte a été reçu par YY _________ SA pour un montant de xx’xxx fr. Un solde de xx’xxx fr. restait dû par V _________, ramené à xx’xxx fr. (p. 44 ; HH _________, R. 103, p. 1247 ; pces 36 et 37).</w:t>
      </w:r>
    </w:p>
    <w:p>
      <w:r>
        <w:t>X _________ s’est porté personnellement garant du versement du montant de xx’xxx fr. envers l’entreprise YY _________ SA (HH _________, R. 104 s., p. 1247). Ce montant a été acquitté par X _________ (HH _________, R. 105, p. 1247).</w:t>
      </w:r>
    </w:p>
    <w:p>
      <w:r>
        <w:t>X _________ a fait notifier à V _________ un commandement de payer, poursuite no vv1, par l’Office des poursuites et faillites du district de B _________, pour les montants suivants : xxx’xxx fr. avec intérêts à 6% dès le 15 août 2012 et xx’xxx fr. avec intérêts à 5% dès le 1er octobre 2008. Sous la rubrique « titre et date de la créance ou cause de l’obligation » figuraient les indications suivantes : « loyers appartements + place de parc K _________ (contrat de bail du xxx), codébiteur solidiaire avec CCC _________ à Rue du xxx à B _________ », ainsi que « remboursement meubles YY _________ » (pce 8, p. 91 s.).</w:t>
      </w:r>
    </w:p>
    <w:p>
      <w:r>
        <w:t>Un commandement de payer, poursuite n° vv2, a également été adressé à W _________, portant sur les mêmes montants (pce 7, p. 89 s.).</w:t>
      </w:r>
    </w:p>
    <w:p>
      <w:r>
        <w:t>Dits commandements de payer ont été notifiés séparément aux poursuivis le</w:t>
      </w:r>
    </w:p>
    <w:p>
      <w:r>
        <w:rPr>
          <w:b/>
        </w:rPr>
        <w:t>E. 3.1</w:t>
      </w:r>
    </w:p>
    <w:p>
      <w:r>
        <w:t>Selon X _________, les époux V-W _________ lui auraient demandé de l’aide pour trouver une habitation plus C _________e (all. 144-145). En réalité, V _________ a expliqué avoir été « viré » de l’appartement de MM _________ par X _________ et a précisé que c’est ce dernier qui s’est rendu auprès d’eux avec des plans de constructions futures (V _________, R. 237, p. 1266).</w:t>
      </w:r>
    </w:p>
    <w:p>
      <w:r>
        <w:t>- 45 -</w:t>
      </w:r>
    </w:p>
    <w:p>
      <w:r>
        <w:rPr>
          <w:b/>
        </w:rPr>
        <w:t>E. 3.2</w:t>
      </w:r>
    </w:p>
    <w:p>
      <w:r>
        <w:t>Le 9 avril 2014, une promesse de vente, en la forme écrite (et non pas authentique), a été signée entre X _________, vendeur, et les acquéreurs V _________ et W _________ (p. 319 ss). L’objet de la promesse de vente était la parcelle no xx4 NE, plan no xxx, XX _________, xxx m2, dont autre bâtiment 11 m2, autre surface verte xxx m2 et route, chemin 100 m2.</w:t>
      </w:r>
    </w:p>
    <w:p>
      <w:r>
        <w:t>Il était précisé que X _________ n’était pas encore propriétaire de la parcelle concernée et que l’acte de division de parcelle, duquel la parcelle no xx4 NE était issue n’avait pas encore été instrumenté (p. 319). En vue de la conclusion de l’acte de vente, X _________ s’engageait, à ses frais, à réaliser toutes les modalités nécessaires concernant l’achat de terrain et la division de parcelle. La vente comprenait l’obligation à la charge du vendeur de construire les immeubles vendus conformément au descriptif de construction et aux plans de constructions annexés à la promesse de vente (p. 319).</w:t>
      </w:r>
    </w:p>
    <w:p>
      <w:r>
        <w:t>La vente était consentie pour le prix forfaitaire de x’xxx’xxx fr., payable à raison de 30% du montant lors de la signature de la promesse de vente, 30% du montant d’adjudication au début du terrassement, 30% du montant à la pose du toit, et le solde de l’adjudication, soit 10% du prix de vente, payable à la remise des clés (p. 320). La prise de possession devait avoir lieu environ un an et demi après la signature de l’acte authentique de vente. Demeuraient réservées les dispositions en matière d’acquisition d’immeubles par des personnes à l’étranger.</w:t>
      </w:r>
    </w:p>
    <w:p>
      <w:r>
        <w:rPr>
          <w:b/>
        </w:rPr>
        <w:t>E. 3.3</w:t>
      </w:r>
    </w:p>
    <w:p>
      <w:r>
        <w:t>Un contrat d’entreprise générale daté du 30 avril 2014 a été conclu entre Y _________ SA, d’une part, et V _________ et W _________, d’autre part, lequel portait sur la construction clés en mains d’une villa sur la parcelle no xx4, plan no xxx, au lieu-dit « XX _________-MM _________ », à B _________, selon les plans et descriptif de l’architecte G _________. La livraison de l’ouvrage était prévue au plus tôt le 30 juin 2015 (pce 16, p. 130).</w:t>
      </w:r>
    </w:p>
    <w:p>
      <w:r>
        <w:rPr>
          <w:b/>
        </w:rPr>
        <w:t>E. 3.4</w:t>
      </w:r>
    </w:p>
    <w:p>
      <w:r>
        <w:t>Un premier versement de xxx’xxx fr. a été effectué par V _________ en faveur de Y _________ SA, en date du 8 mai 2014 (pce 13, p. 112) (mémoire-conclusions de Me M _________, p. 4). En divers versements, V _________ et W _________ ont en tout versé xxx’xxx fr. (et non pas xxx’xxx fr.) à Y _________ SA et à Z _________ SA</w:t>
      </w:r>
    </w:p>
    <w:p>
      <w:r>
        <w:t>- 46 - (08.05.2014, virement à Y _________ SA, xxx’xxx fr. ; 13.04.2015, virement à Z _________ SA, xx’xxx fr. ; 30.04.2015, virement à Z _________ SA, xx’xxx fr. ; 01.07.2015, virement à Z _________ SA, xx’xxx fr. ; 03.08.2015, virement à Z _________ SA, xx’xxx fr. ; 29.10.2015, virement à Z _________ SA, xx’xxx fr. ; 03.12.2015, virement à Z _________ SA, xx’xxx fr.) (pce 13, extrait du compte E-zz2 de V _________ du 1.10.11 au 03.02.2016 ; pce 23). Le versement allégué du 03.06.2015 à Z _________ SA de xx’xxx fr. ne se retrouve pas dans la pièce 13, contrairement aux versements susmentionnés ; dit versement n’est pas documenté de sorte qu’il ne peut pas être retenu.</w:t>
      </w:r>
    </w:p>
    <w:p>
      <w:r>
        <w:rPr>
          <w:b/>
        </w:rPr>
        <w:t>E. 3.5</w:t>
      </w:r>
    </w:p>
    <w:p>
      <w:r>
        <w:t>X _________ soutient être intervenu auprès de la banque, sur demande de V _________, afin que ce dernier obtienne un crédit de x’xxx’xxx fr. (all. 158). Interrogée à ce sujet, LL _________, de la Banque MMM _________, à B _________, n’a pas pu répondre à cette question ; toutefois, elle a expliqué que X _________ lui avait présenté quelques années auparavant V _________ pour des services bancaires (LL _________, R. 121, p. 1252). Elle a par ailleurs confirmé qu’une demande de financement avait été effectuée par V _________ (LL _________, R. 131, p. 1254). LL _________ a toutefois indiqué que, par son intermédiaire, la banque avait refusé de procéder à l’octroi de ce crédit tant que la villa n’était pas construite et qu’elle n’avait pas obtenu une confirmation du paiement des factures des entreprises (LL _________, R. 122, p. 1252 et R. 132, p. 1254). Elle a expliqué que, vu le refus d’entrer en matière de la banque, X _________ et V _________ avaient convenu de financer la construction par leurs fonds respectifs (LL _________, R. 133, p. 1254).</w:t>
      </w:r>
    </w:p>
    <w:p>
      <w:r>
        <w:rPr>
          <w:b/>
        </w:rPr>
        <w:t>E. 3.6</w:t>
      </w:r>
    </w:p>
    <w:p>
      <w:r>
        <w:t>X _________ soutient avoir prêté, le 28 octobre 2014, à bien plaire, un montant de xxx’xxx fr. à V _________ pour l’acquisiton de la villa et le financement des travaux sur celle-ci (all. 161). Il se prévaut à ce titre de la pièce 42 (p. 321).</w:t>
      </w:r>
    </w:p>
    <w:p>
      <w:r>
        <w:t>Or, il ressort de l’avis de débit daté du 1er novembre 2014 relatif au compte courant personnel E _________ de X _________ (compte no zz1) (pce 79) (p. 437) que, selon ordre du 20 octobre 2014, un virement d’un montant total de xxx’xxx fr. a été opéré en faveur de V _________ au titre de « remboursement du prêt contracté en 2008 ». Ce</w:t>
      </w:r>
    </w:p>
    <w:p>
      <w:r>
        <w:t>- 47 - motif du paiement n’apparaît toutefois pas sur la pièce 42 ; cette information semble en effet avoir été ocultée, dans la mesure où il s’agit de deux copies du même document (comparaison des deux pièces, pce 42, p. 321, et pce 79, p. 437).</w:t>
      </w:r>
    </w:p>
    <w:p>
      <w:r>
        <w:t>Par ailleurs, interrogé sur ce prétendu prêt de xxx’xxx fr. de la part de X _________, V _________ a répondu : « En fait, ce n’était pas un prêt, c’était un remboursement d’argent que j’avais investi dans l’appartement de MM _________ » (V _________, R. 243, p. 1267). Ces explications de V _________ corroborent le motif du versement de X _________ qui ressort de la pièce 79 (« remboursement du prêt contracté en 2008 ») et qui semble avoir été masqué à la pièce 42.</w:t>
      </w:r>
    </w:p>
    <w:p>
      <w:r>
        <w:rPr>
          <w:b/>
        </w:rPr>
        <w:t>E. 3.7</w:t>
      </w:r>
    </w:p>
    <w:p>
      <w:r>
        <w:t>Comme indiqué, V _________ a opéré plusieurs autres versements en faveur de Z _________ SA, soit xx’xxx fr. le 13 avril 2015 (p. 117), xx’xxx fr. le 30 avril 2015 (p. 119), xx’xxx fr. le 1er juillet 2015 (p. 120), xx’xxx fr. le 3 août 2015 (p. 121), xx’xxx fr. le 29 octobre 2015 (p. 123) et xx’xxx fr. le 3 décembre 2015 (p. 124).</w:t>
      </w:r>
    </w:p>
    <w:p>
      <w:r>
        <w:t>Ainsi, comme indiqué, en divers versements, V _________ et W _________ ont versé xxx’xxx fr. (et non pas xxx’xxx fr.) à Y _________ SA et à Z _________ SA (08.05.2014, virement à Y _________ SA, xxx’xxx fr. ; 13.04.2015, virement à Z _________ SA, xx’xxx fr. ; 30.04.2015, virement à Z _________ SA, xx’xxx fr. ; 01.07.2015, virement à Z _________ SA, xx’xxx fr. ; 03.08.2015, virement à Z _________ SA, xx’xxx fr. ; 29.10.2015, virement à Z _________ SA, xx’xxx fr. ; 03.12.2015, virement à Z _________ SA, xx’xxx fr.) (pce 13, extrait du compte E-zz2 de V _________ du 1.10.11 au 03.02.2016 ; pce 23). Comme indiqué, le versement allégué du 03.06.2015 à Z _________ SA de xx’xxx fr. ne se retrouve pas dans la pièce 13, contrairement aux versements susmentionnés ; dit versement n’est pas documenté de sorte qu’il ne peut pas être retenu.</w:t>
      </w:r>
    </w:p>
    <w:p>
      <w:r>
        <w:rPr>
          <w:b/>
        </w:rPr>
        <w:t>E. 3.8</w:t>
      </w:r>
    </w:p>
    <w:p>
      <w:r>
        <w:t>X _________ soutient que V _________ et son épouse sont intervenus personnellement sur le chantier de la villa de XX _________ en fonction de leurs propres exigences, ce qui a occasionné de sérieux problèmes, notamment avec l’architecte G _________ (all. 164). Ceci étant confirmé par l’architecte G _________ (G _________, R. 63, p. 1164), ce dernier a également ajouté que les époux V-W _________ avaient changé plusieurs fois d’avis et que partant, il avait été difficile pour les entreprises de</w:t>
      </w:r>
    </w:p>
    <w:p>
      <w:r>
        <w:t>- 48 - travailler correctement (all. 165 ; G _________, R. 64, p. 1164). G _________ a par ailleurs confirmé que ces interventions à répétition avaient créé un C _________ tort à la construction et engendré des coûts très importants (all. 166 ; G _________, R. 65, p. 1164). Selon lui, les multiples changements dans la construction ont été opérés sur la base des seules indications des époux V _________ (all. 167 ; G _________, R. 66, p. 1164).</w:t>
      </w:r>
    </w:p>
    <w:p>
      <w:r>
        <w:t>X _________ soutient que les époux V-W _________ ont posé maintes difficultés au maître d’ouvrage et à l’architecte (all. 189). L’architecte G _________ l’a confirmé (G _________, R. 71, p. 1165). A l’appui de ses dires, X _________ a produit un courrier du 10 février 2016 adressé à V _________ par l’architecte G _________, dans lequel ce dernier a expliqué que le carreleur mandaté pour les travaux lui avait fait part d’une situation grave, soit le risque d’infiltration d’eau résultant du choix des époux V-W _________, avalisé par leur architecte d’intérieur, de faire poser le carrelage sans joints (pce 51, p. 367). Par ailleurs, selon le courriel de G _________ à V _________ daté du 1er février 2016 (pce 52, p. 368), le premier reproche aux époux V-W _________ de ne pas s’être rendus au rendez-vous fixé au magasin NNN _________ à 14h30 le jour en question en vue de définir la pose de tous les parquets et réclame que soient fournis, le lendemain au plus tard, les plans concernant la pose du parquet. La pièce 54 (p. 370 s.), qui est une liste des travaux de base relatifs à la villa de XX _________, que le maître d’ouvrage souhaitait voir terminés d’ici au 15 février 2016, fait état de plusieurs problèmes : commandes d’appareils sanitaires passées trop tardivement par les époux V-W _________, problème de pose de certains appareils en lien avec le revêtement choisi par ces derniers, retard relatif au choix de carrelage et, tel que mentionné précédemment, risque de dégâts d’eau lié à l’absence volontaire de joints en ciment. Selon l’architecte G _________, le carreleur avait dû démonter les parois de la douche à l’étage ainsi que le sol, sur demande directe des époux V-W _________, et refaire ce travail sans poser de joints en ciment, ceci sans en référer à l’architecte. Il estimait dès lors probable que des dégâts d’eau puissent avoir lieu dans le futur.</w:t>
      </w:r>
    </w:p>
    <w:p>
      <w:r>
        <w:rPr>
          <w:b/>
        </w:rPr>
        <w:t>E. 3.9</w:t>
      </w:r>
    </w:p>
    <w:p>
      <w:r>
        <w:t>D’après X _________, V _________ a exigé toute une série de travaux supplémentaires en lien avec la villa de XX _________ (all. 185), ce que confirme l’architecte G _________ (G _________, R. 69, p. 1164).</w:t>
      </w:r>
    </w:p>
    <w:p>
      <w:r>
        <w:t>- 49 - Questionné sur le fait de savoir si ces plus-values avaient, au préalable, fait l’objet d’acceptations claires successives par les époux V-W _________ (cf. all. 170), l’architecte G _________ a répondu que lorsqu’une modification lui était demandée, il faisait une demande d’offre à l’entreprise concernée et qu’ensuite de cela, il réalisait un avenant qu’il transmettait à X _________ (G _________, R. 68, p. 1164).</w:t>
      </w:r>
    </w:p>
    <w:p>
      <w:r>
        <w:t>S’agissant du montant de ces plus-values complémentaires, X _________ a tout d’abord soutenu que celles-ci s’élevaient à xxx’xxx fr. (all. 168), puis a déclaré que celles-ci s’élevaient finalement à un montant de xxx’xxx fr. (all. 169), montant confirmé par G _________ (G _________, R. 67, p. 1164). Par la suite, il a indiqué que les travaux supplémentaires exigés par V _________ pour la villa de XX _________ se montaient à xxx’xxx fr. (all. 191).</w:t>
      </w:r>
    </w:p>
    <w:p>
      <w:r>
        <w:t>Le 3 juin 2019, l’expert EE _________, architecte epf/sia à FF _________, a été mandaté par le tribunal du district de Sion pour analyser les travaux d’aménagement, de transformation et de rénovation effectués pour le compte des époux V-W _________ par X _________ et ses sociétés Y _________ SA et Z _________ SA, sur la parcelle no xx5, villa mitoyenne à XX _________, Chemin xxx, sur commune de B _________. Le 7 octobre 2019, l’expert judiciaire a rendu son rapport. Invité à se déterminer sur les décomptes de plus-values en lien avec la villa de XX _________, l’expert EE _________ a tout d’abord expliqué que, comme pour l’appartement de MM _________, le maître d’œuvre G _________ avait eu contact avec son mandant X _________, lequel a notamment approuvé les devis des travaux. Celui-ci relève que le dossier ne contient que peu de devis approuvés par V _________. Il a également déclaré qu’il ne se prononcerait pas sur la question de savoir si V _________ avait voulu ou accepté ces travaux complémentaires, mais qu’il allait effectuer une analyse de ceux-ci (rapport EE _________, R. 2, 3, 7, p. 1535) (mémoire-conclusions de Me M _________, p. 5).</w:t>
      </w:r>
    </w:p>
    <w:p>
      <w:r>
        <w:t>Parmi les trois montants différents invoqués par les défendeurs, l’expert EE _________ a considéré que le montant des travaux supplémentaires à prendre en considération pour son analyse était celui de xxx’xxx fr. (cf. all. 191), montant sur lequel a été imputé la déduction « balustrade escalier » à hauteur de x’xxx fr. Il a précisé que seul le devis récapitulatif susmentionné devait être retenu, les autres récapitulatifs, relatifs à des</w:t>
      </w:r>
    </w:p>
    <w:p>
      <w:r>
        <w:t>- 50 - situations intermédiaires antérieures, étant de fait annulés par le dernier d’entre eux (rapport EE _________, R. 2, 3, 7, p. 1537).</w:t>
      </w:r>
    </w:p>
    <w:p>
      <w:r>
        <w:t>Le montant total des plus-values admises par l’expert judiciaire s’est finalement élevé à xxx’xxx fr. (et non pas xxx’xxx fr.), ce dernier ayant retenu les montants suivants : garages et murs extérieurs : xxx’xxx fr., ouverture escalier et mur sous-sol : x’xxx fr., plus-value sur choix du parquet : xx’xxx fr., « % cuisine de base xx’xxx fr. » : xx’xxx fr., cheminée : xx’xxx fr., exécution résine sur escaliers xxx : x’xxx fr., balustrades sur murs extérieurs : xx’xxx fr., plus-values électricité : xx’xxx fr., porte dans mur est : x’xxx fr., plus-value sanitaire : xx’xxx fr.. Les postes 12 et 13 du devis récapitulatif, relatifs au carrelage, par xx’xxx fr., ainsi qu’à l’aménagement de dalettes, par x’xxx fr., n’ont pas été retenus par l’expert, ces frais n’étant pas documentés (rapport EE _________, R. 2- 3-7, p. 1548).</w:t>
      </w:r>
    </w:p>
    <w:p>
      <w:r>
        <w:t>Selon X _________, les travaux supplémentaires voulus par V _________ ont également engendré des honoraires supplémentaires de xx’xxx fr. en faveur du bureau d’architecture G _________ Sàrl (all. 187). L’architecte G _________ le confirme (G _________, R. 70, p. 1165). Selon le bon de paiement xxx, daté du 5 juin 2014, établi par le mandataire G _________ Sàrl (pce 50, p. 366), relatif à l’ouvrage « Villas à XX _________ », le maître d’ouvrage Y _________ SA devait s’acquitter d’un montant de xx’xxx francs.</w:t>
      </w:r>
    </w:p>
    <w:p>
      <w:r>
        <w:t>Egalement invité à se déterminer sur le montant de xx’xxx fr. retenu au titre d’honoraires de l’architecte G _________ (cf. all. 187), l’expert EE _________ a indiqué que la pièce 50 (p. 366), à laquelle se réfère X _________, concerne des prestations ordinaires selon G _________, et non supplémentaires. En lieu et place du montant de xx’xxx fr., l’expert judiciaire retient le montant de xx’xxx fr. tel qu’il ressort de la facture complémentaire du 1er décembre 2015 établie par l’architecte G _________ et produite à l’annexe 13 de son rapport (rapport EE _________, p. 1644). L’expert précise que, bien que G _________ n’ait pas donné de détails de calculation, ce montant de xx’xxx fr. correspond au 10% du coût des travaux supplémentaires d’environ xxx’xxx fr., pourcentage qu’il estime admissible (rapport EE _________, p. 1549).</w:t>
      </w:r>
    </w:p>
    <w:p>
      <w:r>
        <w:t>- 51 -</w:t>
      </w:r>
    </w:p>
    <w:p>
      <w:r>
        <w:rPr>
          <w:b/>
        </w:rPr>
        <w:t>E. 3.10</w:t>
      </w:r>
    </w:p>
    <w:p>
      <w:r>
        <w:t>Une séance s’est tenue sur le chantier de la villa de XX _________, à laquelle ont participé les époux V-W _________, OOO _________, l’architecte G _________, ainsi que PPP _________ et QQQ _________ de la société RRR _________ SA. Il ressort du procès-verbal de séance dressé par G _________ Sàrl le 17 novembre 2015 (pce 59, p. 391 ss) que le premier choix de sanitaires avait été effectué le 29 mai 2015 et qu’en date du 10 novembre 2015, soit cinq mois plus tard, ce choix n’avait toujours pas été finalisé, de sorte qu’à ce stade, il n’était pas possible de terminer l’installation sanitaire, de fermer les gaines et de suivre avec la pose des carrelages. W _________ a alors confirmé qu’elle allait faire les démarches pour finaliser le choix de sanitaires. A cette fin, une séance entre tous les intervenants avait été fixée au jeudi 19 novembre 2015 auprès de l’entreprise SSS _________ SA à TTT _________. S’agissant de la menuiserie intérieure, il ressort du procès-verbal produit en pce 59 (p. 391 ss), que le choix des finitions des portes de communication n’avait toujours pas été transmis par les époux V-W _________. L’architecte s’est plaint du fait que ceux-ci ne lui avaient toujours pas envoyé le plan d’étage avec les informations nécessaires à la commande des portes. A l’occasion de la séance du 11 novembre encore, l’architecte a également remis aux époux V-W _________, relativement à une armoire, l’offre de l’entreprise UUU _________, selon choix fait avec UUU _________. Enfin, l’architecte a demandé à ce que les prochaines séances se tiennent en présence de OOO _________ ou des époux X _________, ce afin d’éviter tout quiproquos possible en raison de la langue.</w:t>
      </w:r>
    </w:p>
    <w:p>
      <w:r>
        <w:t>Interrogé, l’architecte G _________ a confirmé que le comportement des époux V-W _________ avait occasionné de multiples retards sur le chantier de la villa de XX _________ (G _________, R. 72, p. 1165).</w:t>
      </w:r>
    </w:p>
    <w:p>
      <w:r>
        <w:rPr>
          <w:b/>
        </w:rPr>
        <w:t>E. 3.11</w:t>
      </w:r>
    </w:p>
    <w:p>
      <w:r>
        <w:t>V _________ et W _________ ont par la suite acquis l’immeuble de la société Z _________ SA. En effet, par acte de vente-constitution de servitudes instrumenté le 20 novembre 2015 par Me Q _________, notaire de résidence alors à VVV _________, Z _________ SA, de siège social à A _________, a déclaré vendre à V _________ et W _________, lesquels acquéraient en copropriété à raison d’une demie chacun, la parcelle no xx5, plan no xxx, XX _________, de xxx m2, sise sur la Commune de B _________ (pce 17, p. 132 ss ; pce 44, p. 323 ss) (mémoire-conclusions de Me M _________, p. 4).</w:t>
      </w:r>
    </w:p>
    <w:p>
      <w:r>
        <w:t>- 52 -</w:t>
      </w:r>
    </w:p>
    <w:p>
      <w:r>
        <w:t>Un prix global et forfaitaire avait été fixé à x’xxx’xxx fr. (TTC) (p. 325). L’acte indiquait qu’un montant de xxx’xxx fr. avait été acquitté auprès du vendeur antérieurement à la conclusion de l’acte de vente, selon les déclarations communes des parties et quittance, et que le solde, par x’xxx’xxx fr., devait être payé d’ici au 20 janvier 2016 sur le compte clients du notaire pour une villa conforme au descriptif de construction et aux plans, éventuellement modifiés selon accord écrit postérieur concernant des plus ou moins- values. Hormis le premier acompte, tous les paiements devaient se faire sur le compte du notaire Q _________ (p. 325).</w:t>
      </w:r>
    </w:p>
    <w:p>
      <w:r>
        <w:t>La prise de possession (remise des clés) devait intervenir le 31 janvier 2016 (p. 326).</w:t>
      </w:r>
    </w:p>
    <w:p>
      <w:r>
        <w:t>L’immeuble vendu était en cours de construction. L’attestation de l’architecte G _________ du 29 octobre 2015, annexée à l’acte de vente, démontrait notamment que les travaux de gros œuvre, de mise hors d’eau du bâtiment et du garage, de l’exécution des séparatifs intérieurs et de l’isolation extérieure ainsi que certaines demandes complémentaires des acquéreurs avaient été réalisés à cette date et que divers travaux étaient encore en cours d’exécution ou devaient encore être terminés. La vente en question incluait la construction de la villa à terminer sur parcelle no xx5, ceci conformément au descriptif de construction de la villa construite sur parcelle no xx5 et aux plans de construction communs aux deux villas construites sur parcelles nos xx4 et xx5.</w:t>
      </w:r>
    </w:p>
    <w:p>
      <w:r>
        <w:rPr>
          <w:b/>
        </w:rPr>
        <w:t>E. 3.12</w:t>
      </w:r>
    </w:p>
    <w:p>
      <w:r>
        <w:t>Selon X _________, le montant de xxx’xxx fr., dont il ressort de l’acte de vente du 20 novembre 2015 que celui-ci a « été acquitté auprès du vendeur antérieurement à la conclusion de l’acte selon les déclarations communes des parties et selon quittance », n’aurait « jamais été crédité par les demandeurs » (all. 176). Il se réfère aux pièces nos 77 à 79 (p. 435 à 437).</w:t>
      </w:r>
    </w:p>
    <w:p>
      <w:r>
        <w:t>Comme indiqué, X _________ a encore proposé aux époux V-W _________ une villa en remplacement de l'appartement, pour le prix de x’xxx’xxx fr., puis avec un agrandissement du bâtiment, pour le prix de x’xxx’xxx fr. (pces 15, 16, 23) en leur faisant signer une promesse de vente écrite sur un bien d’autrui (9 avril 2014), sans passer par un notaire pour la forme authentique, et un contrat de construction de villa clé en main à sa société Y _________ SA (pce 16). V _________ et son épouse ont acquis l'immeuble</w:t>
      </w:r>
    </w:p>
    <w:p>
      <w:r>
        <w:t>- 53 - de Z _________ SA (pce 17 ; 15.11.2015). Le 20 novembre 2015, devant Me Q _________, ils ont acheté la parcelle n° xx5, pour le prix de x’xxx’xxx fr. (pce 17).</w:t>
      </w:r>
    </w:p>
    <w:p>
      <w:r>
        <w:t>V _________ et W _________ ont versé xxx’xxx fr. à Y _________ SA et à Z _________ SA (08.05.2014, virement à Y _________ SA, xxx’xxx fr. ; 13.04.2015, virement à Z _________ SA, xx’xxx fr. ; 30.04.2015, virement à Z _________ SA, xx’xxx fr. ; 01.07.2015, virement à Z _________ SA, xx’xxx fr. ; 03.08.2015, virement à Z _________ SA, xx’xxx fr. ; 29.10.2015, virement à Z _________ SA, xx’xxx fr. ; 03.12.2015, virement à Z _________ SA, xx’xxx fr.) (pce 13, extrait du compte E-zz2 de V _________ du 1.10.11 au 03.02.2016 ; pce 23). Le versement allégué du 03.06.2015 à Z _________ SA de xx’xxx fr. n’est pas retenu.</w:t>
      </w:r>
    </w:p>
    <w:p>
      <w:r>
        <w:rPr>
          <w:b/>
        </w:rPr>
        <w:t>E. 3.13</w:t>
      </w:r>
    </w:p>
    <w:p>
      <w:r>
        <w:t>Par courrier du 28 janvier 2016, WWW _________, expert immobilier mandaté par V _________ et W _________, a signifié à l’architecte G _________ la résiliation avec effet immédiat de son mandat d’architecte, en raison de graves défauts de construction, de tromperie dans les décomptes de plus-value notamment, tout en réservant les droits des demandeurs (pce 18, p. 151). Par courrier du même jour, il a également signifié à la société Y _________ SA la résiliation de son mandat d’architecte (pce 19, p. 152).</w:t>
      </w:r>
    </w:p>
    <w:p>
      <w:r>
        <w:rPr>
          <w:b/>
        </w:rPr>
        <w:t>E. 3.14</w:t>
      </w:r>
    </w:p>
    <w:p>
      <w:r>
        <w:t>Sur demande de WWW _________, un mandat d’expertise a été confié à XXX _________, architecte hes auprès de YYY _________ SA, à ZZZ _________, (pce 20, p. 153 ss).</w:t>
      </w:r>
    </w:p>
    <w:p>
      <w:r>
        <w:t>Le 3 février 2016, une vision locale s’est tenue sur le chantier de la villa XX _________ à MM _________, à laquelle ont pris part WWW _________, en qualité de représentant du maître d’ouvrage, XXX _________, en qualité d’architecte consultatif, ainsi que V _________ et W _________, en leur qualité de futurs propriétaires (pce 20, p. 155). Une séance s’est ensuite tenue le jour suivant entre les architectes XXX _________ et G _________ dans le bureau de ce dernier (pce 20, p. 155).</w:t>
      </w:r>
    </w:p>
    <w:p>
      <w:r>
        <w:t>Le 6 février 2016, l’architecte XXX _________ a rendu son rapport d’expertise, dans lequel sont listés, de manière exhaustive, les défauts graves et moyennement graves,</w:t>
      </w:r>
    </w:p>
    <w:p>
      <w:r>
        <w:t>- 54 - ainsi que les travaux de finitions et de retouches de fin de chantier qu’il restait à effectuer (pce 20, p. 153 ss). L’architecte XXX _________ a relevé, au titre de défauts graves, que l’entier de la surface du local technique commun aux deux villas se situait sur la parcelle de V _________, ce qui impliquait notamment une diminution de la surface habitable. L’entrée en possession, prévue initialement le 31 janvier 2016, finalement retardée de trois mois, faisait également partie des défauts graves soulevés par l’expert XXX _________. Au titre de défauts moyens, l’expert relevait un problème d’étanchéité de l’éclairage zénithal de l’étage, une absence d’accès sur la partie terrain au pied du mur de soutènement des terrasses de l’entresol, des murs intérieurs non conformes au type béton apparent souhaité par V _________, mais également des cadres de fenêtres non adaptés dépassant de 0.5 à 0.8 cm à l’intérieur. De nombreux travaux de finition et travaux de retouches de fin de chantier devaient encore être exécutés (p. 156 s.).</w:t>
      </w:r>
    </w:p>
    <w:p>
      <w:r>
        <w:t>Dans sa conclusion (p. 158), XXX _________ a relevé que la majorité des travaux intérieurs restant à exécuter étaient des travaux sensibles (pose parquet, pose cuisine laquée, pose menuiseries peintes, appareils sanitaires, etc.) et le délai de 5 jours ouvrables tel que prévu était insuffisant pour travailler dans de bonnes conditions. Selon lui, il était dès lors inévitable de trouver des défauts sur les finitions lors de la remise de l’ouvrage. XXX _________ a également recommandé que soit organisée une séance avec tous les corps de métier, ainsi qu’avec V _________ et l’architecte. L’expert XXX _________ a ajouté que la transmission d’un décompte complet des plus ou moins- values serait exigée afin de se déterminer sur l’acceptation de celles-ci. Finalement, l’expert indiquait qu’une attention particulière devait être accordée lors de la pose, vu les demandes très précises sur le style et la façon de poser les finitions (p. 158).</w:t>
      </w:r>
    </w:p>
    <w:p>
      <w:r>
        <w:rPr>
          <w:b/>
        </w:rPr>
        <w:t>E. 3.15</w:t>
      </w:r>
    </w:p>
    <w:p>
      <w:r>
        <w:t>Le 30 août 2016, une convention a été signée entre V _________ et W _________, d’une part, et X _________, d’autre part, laquelle mettait fin au bail liant les parties et portant sur l’appartement de 3,5 pièces sis Chemin xxx à B _________, pour le 30 septembre 2016 (pce 21, p. 160). Dite convention prévoyait également, en son chiffre 2, que les parties annulaient l’acte d’achat portant sur l’acquisition de la parcelle no xx5, plan no xxx, XX _________, x’xxx m2, pour le prix global et forfaitaire de x’xxx’xxx fr., instrumenté le 20 novembre 2015 par Me Q _________, notaire alors à VVV _________. Le chiffre 3 de cette convention était libellé comme suit : « Les parties conviennent de réserver leurs prétentions financières respectives en lien avec les accords pris sous chiffres 1 et 2 ci-dessus et de les régler hors de la présente convention ».</w:t>
      </w:r>
    </w:p>
    <w:p>
      <w:r>
        <w:t>- 55 - Par acte d’annulation instrumenté le 6 septembre 2016 par le notaire Q _________ (pce 22, p.161 ss), Z _________ SA, d’une part, et V _________ et W _________, d’autre part, ont déclaré annuler purement et simplement l’acte de vente – constitution de servitudes du 20 novembre 2015, conformément à la convention signée le 30 août 2016, laquelle fait partie intégrante de l’acte (mémoire-conclusions de Me M _________, p. 4). L’accord financier fixé au chiffre 3 de la convention du 30 août 2016 a abouti à l’acceptation, dans l’acte d’annulation, de la restitution au GGG _________, à B _________, du montant de x’xxx’xxx fr., consigné sur le compte du notaire depuis le 20 janvier 2016.</w:t>
      </w:r>
    </w:p>
    <w:p>
      <w:r>
        <w:rPr>
          <w:b/>
        </w:rPr>
        <w:t>E. 3.16</w:t>
      </w:r>
    </w:p>
    <w:p>
      <w:r>
        <w:t>Le 27 septembre 2016, V _________ et W _________ ont restitué la possession de l’appartement sis au chemin xxx, à B _________ (all. 45 admis).</w:t>
      </w:r>
    </w:p>
    <w:p>
      <w:r>
        <w:t>4. Par courrier du 21 avril 2017 adressé à Me AAAA _________, conseil de X _________, Me M _________ a sollicité, en vain, le remboursement par les défenderesses, des montants acquittés par V _________ et W _________ en vue des acquisitions, finalement avortées, de l’appartement sis à la rue xxx, puis de la villa de XX _________, soit xxx’xxx fr., respectivement xxx’xxx fr., sommes auxquelles s’ajoutait un montant de xx’xxx fr., réclamés à titre de participation aux honoraires de WWW _________, de l’architecte XXX _________ et de Me M _________ (p. 164 ss).</w:t>
      </w:r>
    </w:p>
    <w:p>
      <w:r>
        <w:t>La villa de XX _________ a été revendue par la société Z _________ SA à BBBB _________ pour le prix de x’xxx’xxx fr. (V _________, R. 251, p. 1268).</w:t>
      </w:r>
    </w:p>
    <w:p>
      <w:r>
        <w:t>5. Par requête de conciliation déposée le 8 septembre 2017 par devant le juge de commune de B _________, V _________ et W _________ concluaient à ce que X _________, Y _________ SA et Z _________ SA soient reconnus devoir payer aux demandeurs, solidairement entre eux ou individuellement dans la proportion que justice dira, le montant de x’xxx’xxx fr. avec intérêts à 5% dès le 30 août 2016 et à ce que tous les frais de justice, y compris de conciliation, ainsi qu’une équitable indemnité de dépens, soient mis à la charge des défendeurs.</w:t>
      </w:r>
    </w:p>
    <w:p>
      <w:r>
        <w:t>Le 31 octobre 2017, X _________ a adressé un courrier au juge de commune de B _________, dans lequel il a indiqué prendre les conclusions suivantes : « en tenant</w:t>
      </w:r>
    </w:p>
    <w:p>
      <w:r>
        <w:t>- 56 - compte du montant acquitté auprès de YY _________ à BBB _________ de CHF xx’xxx, des loyers et dommages et intérêts dus en relation avec l’appartement de MM _________ estimé à hauteur de CHF xxx’xxx, tel qu’il ressort de mon courrier du 9 mai 2017, et du dommage subi pour la villa XX _________ chiffré actuellement à CHF xxx’xxx, les époux V-W _________ sont débiteurs envers mes sociétés et moi- même d’un montant global de CHF x’xxx’xxx avec intérêts. Ce montant est à compenser avec les prétentions des époux V-W _________ ».</w:t>
      </w:r>
    </w:p>
    <w:p>
      <w:r>
        <w:t>Le 9 novembre 2017, à la suite du défaut de conciliation, le juge de commune de B _________ a délivré une autorisation de procéder aux demandeurs (xxx fr.) (p. 179).</w:t>
      </w:r>
    </w:p>
    <w:p>
      <w:r>
        <w:t>- 57 -</w:t>
      </w:r>
    </w:p>
    <w:p>
      <w:r>
        <w:t>III. Droit</w:t>
      </w:r>
    </w:p>
    <w:p>
      <w:r>
        <w:t>1. Les demandeurs ont d’abord invoqué la responsabilité délictuelle et la responsabilité contractuelle. Dans son mémoire-conclusions, Me M _________ n’invoque plus que l’inexécution contractuelle (p. 7).</w:t>
      </w:r>
    </w:p>
    <w:p>
      <w:r>
        <w:t>Selon l’art. 41 al. 1 CO (conditions de la responsabilité) (responsabilité délictuelle), celui qui cause, d’une manière illicite, un dommage à autrui, soit intentionnellement, soit par négligence ou imprudence, est tenu de le réparer. Selon l’art. 42 al. 1 CO (fixation du dommage), la preuve du dommage incombe au demandeur. Selon l’art. 42 al. 2 CO, lorsque le montant exact du dommage ne peut être établi, le juge le détermine équitablement en considération du cours ordinaire des choses et des mesures prises par la partie lésée. Selon l’art. 43 al. 1 CO (fixation de l’indemnité), le juge détermine le mode ainsi que l’étendue de la réparation, d’après les circonstances et la gravité de la faute. Selon l’art. 44 al. 1 CO (réduction de l’indemnité),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t>Selon l’art. 97 al. 1 CO (responsabilité du débiteur) (responsabilité contractuelle), lorsque le créancier ne peut obtenir l’exécution de l’obligation ou ne peut l’obtenir qu’imparfaitement, le débiteur est tenu de réparer le dommage en résultant, à moins qu’il ne prouve qu’aucune faute ne lui est imputable. Selon l’art. 99 al. 1 CO (étendue de la réparation), en général, le débiteur répond de toute faute. Selon l’art. 99 al. 3 CO, les règles relatives à la responsabilité dérivant d’actes illicites s’appliquent par analogie aux effets de la faute contractuelle.</w:t>
      </w:r>
    </w:p>
    <w:p>
      <w:r>
        <w:t>- 58 - Selon l’art. 50 al. 1 CO (responsabilité plurale, en cas d’acte illicite), lorsque plusieurs ont causé ensemble un dommage, ils sont tenus solidairement de le réparer, sans qu’il y ait lieu de distinguer entre l’instigateur, l’auteur principal et le complice. Selon l’art. 50 al. 2 CO, le juge appréciera s’ils ont un droit de recours les uns contre les autres et déterminera, le cas échéant, l’étendue de ce recours. Selon l’art. 51 al. 1 CO (concours de diverses causes du dommage), lorsque plusieurs répondent du même dommage en vertu de causes différentes (acte illicite, contrat, loi), les dispositions légales concernant le recours de ceux qui ont causé ensemble un dommage s’appliquent par analogie. Selon l’art. 51 al. 2 CO, le dommage est, dans la règle, supporté en première ligne par celle des personnes responsables dont l’acte illicite l’a déterminé et, en dernier lieu, par celle qui, sans qu’il y ait faute de sa part ni obligation contractuelle, en est tenue aux termes de la loi.</w:t>
      </w:r>
    </w:p>
    <w:p>
      <w:r>
        <w:t>Selon l’art. 60 al. 1 CO (prescription),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Selon l’art. 60 al. 2 CO,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Selon l’art. 60 al. 3 CO, si l’acte illicite a donné naissance à une créance contre la partie lésée, celle-ci peut en refuser le paiement lors même que son droit d’exiger la réparation du dommage serait atteint par la prescription.</w:t>
      </w:r>
    </w:p>
    <w:p>
      <w:r>
        <w:t>2. Me M _________ relève que X _________ avait proposé à V _________ d'acquérir un chalet à ZZ _________ pour x’xxx’xxx francs. L'acte de vente n'a pas pu être inscrit. V _________ a renoncé. X _________ a vendu le chalet à JJ _________. X _________ s’est porté garant du paiement de xx’xxx fr. pour les meubles commandés à YY _________ SA par V _________ et W _________. Il a néanmoins poursuivi ces derniers pour le remboursement de xx’xxx fr., lesquels ont fait opposition. Agissant pour YY _________ SA, Me N _________, a également agi contre JJ _________ en paiement de xx’xxx. Par la suite, X _________ a proposé à V _________ et W _________</w:t>
      </w:r>
    </w:p>
    <w:p>
      <w:r>
        <w:t>- 59 - l’appartement de 3,5 pièces sis chemin xxx A à B _________ pour xxx’xxx francs. X _________ l'a acquis en son nom propre. V _________ et W _________ l’ont occupé de fin 2008 à fin avril 2016, sans être propriétaires. Selon X _________, un contrat de bail à loyer aurait été conclu. En novembre 2017, X _________ a poursuivi V _________ pour xxx’xxx fr. pour des loyers. Malgré la demande de production de l'original dudit contrat de bail du 21 juillet 2008, l’autre original du contrat n’a pas été produit. Pour financer l'appartement litigieux, X _________ avait contracté un emprunt hypothécaire auprès de E _________ SA. Les intérêts et amortissements ont été payés par V _________ (pce 12 et 13). Ainsi, comme indiqué, en divers versements, V _________ et W _________ ont payé, entre 2008 à 2016, les travaux, les charges de PPE, le frais de notaire et les autres en faveur de X _________ et de Y _________ SA pour xxx’xxx francs.</w:t>
      </w:r>
    </w:p>
    <w:p>
      <w:r>
        <w:t>X _________ a refusé de vendre l'appartement aux demandeurs. X _________ vit actuellement avec son épouse, après avoir quitté ZZ _________, au chemin xxx (pce 14).</w:t>
      </w:r>
    </w:p>
    <w:p>
      <w:r>
        <w:t>X _________ a encore proposé aux époux V-W_________ une villa en remplacement de l'appartement, pour le prix de x’xxx’xxx fr., puis avec un agrandissement du bâtiment, pour le prix de x’xxx’xxx fr. (pces 15, 16, 23) en leur faisant signer une promesse de vente écrite sur un bien d’autrui (9 avril 2014), sans passer par un notaire pour assurer la forme authentique, et un contrat de construction de villa clé en main à sa société Y _________ SA (pce 16). V _________ et son épouse ont acquis l'immeuble de Z _________ SA (pce 17 ; 15.11.2015). Le 20 novembre 2015, devant Me Q _________, ils ont acheté la parcelle n° xx5, pour le prix de x’xxx’xxx fr. (pce 17). Comme indiqué, en divers versements, V _________ et W _________ ont versé xxx’xxx fr. (et non pas xxx’xxx fr.) à Y _________ SA et à Z _________ SA.</w:t>
      </w:r>
    </w:p>
    <w:p>
      <w:r>
        <w:t>Le 28 janvier 2016, agissant pour les demandeurs, WWW _________ a résilié avec effet immédiat le mandat d'architecte de G _________. WWW _________ a aussi résilié le mandat d'architecte de Y _________ SA. L'expertise privée de YYY _________ SA (XXX _________) a révélé des défauts (étanchéité de l'éclairage zénithal de l'étage). L’acte de vente du 20 novembre 2015 a été annulé le 6 septembre 2016 ; il a été mis fin</w:t>
      </w:r>
    </w:p>
    <w:p>
      <w:r>
        <w:t>- 60 - au bail de l'appartement de xxx, par convention sous seing privé du 30 août 2006. L’avocate des demandeurs a réclamé à X _________ et ses sociétés, le 21 avril 2017, le remboursement des versements effectués selon elle (xxx’xxx fr. ; xxx’xxx fr.). Elle a encore réclamé un montant de xx’xxx fr. correspondant à la moitié des frais payés par les demandeurs à WWW _________, à l’architecte XXX _________ et à Me M _________ (all. 46). Cela représente x’xxx’xxx fr., avec intérêts à 5% dès le 30 août 2016. X _________ réclamait xx’xxx fr. pour les meubles, xxx’xxx de loyers (MM _________) et xxx’xxx fr.(villa de XX _________), à savoir un total de x’xxx’xxx francs.</w:t>
      </w:r>
    </w:p>
    <w:p>
      <w:r>
        <w:t>3. Dans son mémoire-conclusions, s’agissant de la villa de XX _________ (p. 8 ss), Me M _________ relève que V _________ a effectué un premier versement de xxx’xxx fr. le 8 mai 2014 en faveur de Y _________ SA (pce 13), et les autres versements (xxx’xxx fr.) avant la signature de l'acte. Les parties ont annulé l'acte de vente du 20 novembre 2005 par convention sous seing privé du 30 août 2006 (pce 21), puis par l’acte d'annulation du 6 septembre 2016 (pce 22). Selon Me M _________ (p. 9 s.), la résolution du contrat de vente immobilière a modifié le contenu du contrat. Selon elle, chaque partie doit restituer les prestations déjà faites (ATF 114 II 152, c. 2c/aa). Selon elle, l'obligation de restitution est une obligation contractuelle, soumise selon elle à la prescription décennale de l'art. 127 CO. Selon elle, les parties doivent être replacées dans la situation qui serait la leur si elles n'avaient jamais conclu le contrat (ATF 123 III 16). Selon elle, l'acheteur doit restituer la chose (art. 208 al. 1 CO) et le vendeur le prix payé (art. 208 al. 2, 2ème ph. CO). Selon Me M _________ (p. 10), les parties défenderesses doivent réduire leur dommage, selon l'art. 44 al. 1 CO, applicable à la responsabilité contractuelle. Selon elle, elles n'ont pas démontré qu'elles n'avaient pas pu inclure les plus-values, notamment celles retenues par l'expert EE _________, dans le prix de revente, ni démontré avoir dû procéder à des travaux de xxx’xxx fr. pour permettre cette revente. Me M _________ indique que les demandeurs ont récupéré le montant de l'emprunt bancaire qui a été restitué à la banque à concurrence de x’xxx’xxx fr. Selon Me M _________ (p. 10), les demandeurs n’ont pas reçu en retour xxx’xxx fr. (xxx’xxx fr. et xxx’xxx fr.).</w:t>
      </w:r>
    </w:p>
    <w:p>
      <w:r>
        <w:t>- 61 - Dans son mémoire-conclusions, s’agissant de l’appartement de MM _________ (p. 14 s.), Me M _________ relève que ses clients ont donné mandat à X _________ d'acquérir un appartement, puis de le leur vendre une fois en possession de leur permis de séjour.</w:t>
      </w:r>
    </w:p>
    <w:p>
      <w:r>
        <w:t>Selon Me M _________, reprenant la teneur de ses écritures, ses clients ont payé :</w:t>
      </w:r>
    </w:p>
    <w:p>
      <w:r>
        <w:t>1) 08.07.2008: virement à X _________</w:t>
      </w:r>
    </w:p>
    <w:p>
      <w:r>
        <w:t>Fr. xxx’xxx.- 2) 19.11.2008: virement à Y _________ SA</w:t>
      </w:r>
    </w:p>
    <w:p>
      <w:r>
        <w:t>Fr. xxx’xxx.- 3) 01.04.2009: virement III _________ prêt hypothécaire</w:t>
      </w:r>
    </w:p>
    <w:p>
      <w:r>
        <w:t>Fr. x’xxx.- 4) 04.08.2009: virement III _________ prêt hypothécaire</w:t>
      </w:r>
    </w:p>
    <w:p>
      <w:r>
        <w:t>Fr. x’xxx.- 5) 10.08.2009: virement à Y _________ SA charges PPE</w:t>
      </w:r>
    </w:p>
    <w:p>
      <w:r>
        <w:t>Fr. x’xxx.- 6) 13.08.2009: virement à X _________</w:t>
      </w:r>
    </w:p>
    <w:p>
      <w:r>
        <w:t>Fr. x’xxx.- 7) 14.10.2009: virement à JJJ _________</w:t>
      </w:r>
    </w:p>
    <w:p>
      <w:r>
        <w:t>Fr. x’xxx.- 8) 30.10.2009 : virement à X _________ charges PPE</w:t>
      </w:r>
    </w:p>
    <w:p>
      <w:r>
        <w:t>Fr. x’xxx.- 9) 10.12.2009: virement à X _________</w:t>
      </w:r>
    </w:p>
    <w:p>
      <w:r>
        <w:t>Fr. x’xxx.- 10) 25.10.2010: virement à Me DDD _________, note frais cédule Fr. x’xxx.- 11) 27.10.2010: virement à X _________</w:t>
      </w:r>
    </w:p>
    <w:p>
      <w:r>
        <w:t>Fr. x’xxx.- 12) 10.11.2010: virement à M. KKK _________, peinture</w:t>
      </w:r>
    </w:p>
    <w:p>
      <w:r>
        <w:t>Fr. x’xxx.- 13) 14.09.2011: virement à X _________</w:t>
      </w:r>
    </w:p>
    <w:p>
      <w:r>
        <w:t>Fr. x’xxx.- 14) 23.09.2011: virement à X _________ charges PPE</w:t>
      </w:r>
    </w:p>
    <w:p>
      <w:r>
        <w:t>Fr. x’xxx.- 15) 17.10.2011: virement à X _________ charges PPE</w:t>
      </w:r>
    </w:p>
    <w:p>
      <w:r>
        <w:t>Fr. x’xxx.- 16) 22.12.2011: virement à X _________</w:t>
      </w:r>
    </w:p>
    <w:p>
      <w:r>
        <w:t>Fr. x’xxx.- 17) 06.07.2012: virement à X _________</w:t>
      </w:r>
    </w:p>
    <w:p>
      <w:r>
        <w:t>Fr. xx’xxx.- 18) 20.03.2012 :virement à Me DDD_________; acte X//EEE _________</w:t>
      </w:r>
    </w:p>
    <w:p>
      <w:r>
        <w:t>Fr. xx’xxx.- 19) 02.10.2012: virement à X _________</w:t>
      </w:r>
    </w:p>
    <w:p>
      <w:r>
        <w:t>Fr. x’xxx.- 20) 21.12.2012: virement à X _________</w:t>
      </w:r>
    </w:p>
    <w:p>
      <w:r>
        <w:t>Fr. x’xxx.- 21) 22.05.2013: virement à X _________ charges PPE</w:t>
      </w:r>
    </w:p>
    <w:p>
      <w:r>
        <w:t>Fr. x’xxx.-</w:t>
      </w:r>
    </w:p>
    <w:p>
      <w:r>
        <w:t>- 62 - 22) 04.02.2014: virement à X _________</w:t>
      </w:r>
    </w:p>
    <w:p>
      <w:r>
        <w:t>Fr. x’xxx.- 23) 05.05.2014: virement à X _________ charges PPE</w:t>
      </w:r>
    </w:p>
    <w:p>
      <w:r>
        <w:t>Fr. x’xxx.- 24) 18.08.2014: virement à X _________</w:t>
      </w:r>
    </w:p>
    <w:p>
      <w:r>
        <w:t>Fr. x’xxx.- 25) 14.10.2014: virement à M. X _________ annuités hypothèques Fr. x’xxx.- 26) 04.02.2015: virement à X _________</w:t>
      </w:r>
    </w:p>
    <w:p>
      <w:r>
        <w:t>Fr. x’xxx.- 27) 17.02.2015: virement à X _________</w:t>
      </w:r>
    </w:p>
    <w:p>
      <w:r>
        <w:t>Fr. x’xxx.- 28) 28.04.2015: virement à X _________ charges PPE</w:t>
      </w:r>
    </w:p>
    <w:p>
      <w:r>
        <w:t>Fr. x’xxx.- 29) 11.08.2015: virement à X _________</w:t>
      </w:r>
    </w:p>
    <w:p>
      <w:r>
        <w:t>Fr. x’xxx.- 30) 29.10.2015: virement à X _________</w:t>
      </w:r>
    </w:p>
    <w:p>
      <w:r>
        <w:t>Fr. x’xxx.- 31) 02.02.2016: virement à X _________</w:t>
      </w:r>
    </w:p>
    <w:p>
      <w:r>
        <w:t>Fr. xxx.- Total :</w:t>
      </w:r>
    </w:p>
    <w:p>
      <w:r>
        <w:t>Fr. xxx’xxx.-</w:t>
      </w:r>
    </w:p>
    <w:p>
      <w:r>
        <w:t>En réalité, comme indiqué plus haut, il n’est pas établi qu’un des montants de xxx’xxx fr. a été versé.</w:t>
      </w:r>
    </w:p>
    <w:p>
      <w:r>
        <w:t>Me M _________ relève qu’on doit admettre que, conformément à la réalité économique, qu’il y a identité de personnes et que les rapports de droit liant l'une lient également l'autre (arrêt 5A_113/2018 du 12 septembre 2018, consid. 8.3.1), de sorte que, selon elle, X _________ et Y _________ SA en liquidation doivent être tenus solidairement entre eux du paiement de xxx’xxx francs.</w:t>
      </w:r>
    </w:p>
    <w:p>
      <w:r>
        <w:t>Dans son mémoire-conclusions, s’agissant du récapitulatif de la villa de XX _________ (p. 16), Me M _________ relève que selon la promesse de vente, nulle, du 9 avril 2014, le prix était de x’xxx’xxx fr., que les demandeurs ont conclu un contrat d'entreprise générale avec Y _________ SA pour ce prix, que xxx’xxx fr. avaient déjà été payés au vendeur, que les versements suivants ont été effectués :</w:t>
      </w:r>
    </w:p>
    <w:p>
      <w:r>
        <w:t>1) 08.05.2014: virement à Y _________ SA Fr. xxx’xxx.- 2) 13.04.2015: virement à Z _________ SA Fr. xx’xxx.-</w:t>
      </w:r>
    </w:p>
    <w:p>
      <w:r>
        <w:t>- 63 - 3) 30.04.2015 : virement à Z _________ SA Fr. xx’xxx.- 4) 03.06.2015: virement à Z _________ SA Fr. xx’xxx.- 5) 01.07.2015 : virement à Z _________ SA Fr. xx’xxx.- 6) 03.08.2015: virement à Z _________ SA Fr. xx’xxx.- 7) 29.10.2015: virement à Z _________ SA Fr. xx’xxx.- 8) 03.12.2015 : virement à Z _________ SA Fr. xx’xxx.- Total :</w:t>
      </w:r>
    </w:p>
    <w:p>
      <w:r>
        <w:t>Fr. xxx’xxx.-</w:t>
      </w:r>
    </w:p>
    <w:p>
      <w:r>
        <w:t>En réalité, comme relevé plus haut, il n’est pas établi qu’un des montants de xx’xxx fr. a été versé.</w:t>
      </w:r>
    </w:p>
    <w:p>
      <w:r>
        <w:t>4. Les défendeurs invoquent la prescription. Selon l’art. 127 CO, toutes les actions se prescrivent par dix ans, lorsque le droit civil fédéral n’en dispose pas autrement. Selon l’art. 128 CO, se prescrivent par cinq ans : 1. les loyers et fermages, les intérêts de capitaux et toutes autres redevances périodiques ; 2. les actions pour fournitures de vivres, pension alimentaire et dépenses d’auberge ; 3. les actions des artisans, pour leur travail; des marchands en détail, pour leurs fournitures; des médecins et autres gens de l’art, pour leurs soins; des avocats, procureurs, agents de droit et notaires, pour leurs services professionnels; ainsi que celles des travailleurs, pour leurs services. Selon l’art. 129 CO, les délais de prescription fixés dans le présent titre ne peuvent être modifiés conventionnellement. Selon l’art. 130 al. 1 CO (début de la prescription), la prescription court dès que la créance est devenue exigible. Selon l’art. 130 al. 2 CO, si l’exigibilité de la créance est subordonnée à un avertissement, la prescription court dès le jour pour lequel cet avertissement pouvait être donné. Selon l’art. 131 al. 1 CO (prestations périodiques), en matière de rentes viagères et autres prestations périodiques ana-logues, la prescription court, quant au droit d’en réclamer le service, dès le jour de l’exigibilité du premier terme demeuré impayé. Selon l’art. 131 al. 2 CO, la prescription de la créance entraîne celle des arrérages. Selon l’art. 132 al. 1 CO (supputation des délais), dans le calcul des délais, le jour à partir duquel court la prescription n’est pas compté et celle-ci n’est acquise que lorsque le dernier jour du délai s’est écoulé sans avoir été utilisé. Selon l’art. 132 al. 2 CO, les règles relatives à la computation des délais en matière d’exécution des obligations sont d’ailleurs applicables. Selon l’art. 133 CO (prescription des accessoires), la prescription de la créance principale entraîne celle des</w:t>
      </w:r>
    </w:p>
    <w:p>
      <w:r>
        <w:t>- 64 - intérêts et autres créances accessoires. Selon l’art. 135 CO (actes interruptifs), la prescription est interrompue: 1. lorsque le débiteur reconnaît la dette, notamment en payant des intérêts ou des acomptes, en constituant un gage ou en fournissant une caution; 2. lorsque le créancier fait valoir ses droits par des poursuites, par une requête de conciliation, par une action ou une exception devant un tribunal ou un tribunal arbitral ou par une intervention dans une faillite. Selon l’art. 136 al. 1 CO (effets de l’interruption envers des coobligés), la prescription interrompue contre l’un des débiteurs solidaires ou l’un des codébiteurs d’une dette indivisible l’est également contre tous les autres, si l’interruption découle d’un acte du créancier. Selon l’art. 137 al. 1 CO, un nouveau délai commence à courir dès l’interruption. Selon l’art. 137 al. 2 CO, si la dette a été reconnue dans un titre ou constatée par un jugement, le nouveau délai de prescription est toujours de dix ans. Selon l’art. 138 al. 1 CO (fait du créancier), la prescription interrompue par l’effet d’une requête en conciliation, d’une action ou d’une exception recommence à courir lorsque la juridiction saisie clôt la procédure. Selon l’art. 138 al. 2 CO, si l’interruption résulte de poursuites, la prescription reprend son cours à compter de chaque acte de poursuite. Selon l’art. 142 CO (invocation de la prescription), le juge ne peut suppléer d’office le moyen résultant de la prescription.</w:t>
      </w:r>
    </w:p>
    <w:p>
      <w:r>
        <w:t>Selon l’art. 60 al. 1 CO (prescription),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(en vigueur dès le 1.1.2020). Selon l’art. 60 al. 2 CO,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(en vigueur dès le 1.1.2020). Selon l’art. 60 al. 3 CO, si l’acte illicite a donné naissance à une créance contre la partie lésée, celle-ci peut en refuser le paiement lors même que son droit d’exiger la réparation du dommage serait atteint par la prescription.</w:t>
      </w:r>
    </w:p>
    <w:p>
      <w:r>
        <w:t>L’art. 60 CO est soustrait au renvoi de l’art. 99 al. 3 CO (ATF 80 II 256, c. 4 ; CR CO – THÉVENOZ, n. 24 ad Intro. art. 97-109 CO). La prescription d’une année de l’art. 60 al. 1</w:t>
      </w:r>
    </w:p>
    <w:p>
      <w:r>
        <w:t>- 65 - CO (en vigueur lors des faits) ne s’applique ainsi pas, sous l’angle de la responsabilité contractuelle.</w:t>
      </w:r>
    </w:p>
    <w:p>
      <w:r>
        <w:t>5. Les défendeurs invoquent l’enrichissement illégitime. Selon l’art. 62 al. 1 CO, celui qui, sans cause légitime, s’est enrichi aux dépens d’autrui, est tenu à restitution. Selon l’art. 62 al. 2 CO, la restitution est due, en particulier, de ce qui a été reçu sans cause valable, en vertu d’une cause qui ne s’est pas réalisée, ou d’une cause qui a cessé d’exister. Selon l’art. 63 al. 1 CO (paiement de l’indu), celui qui a payé volontairement ce qu’il ne devait pas ne peut le répéter s’il ne prouve qu’il a payé en croyant, par erreur, qu’il devait ce qu’il a payé. Selon l’art. 63 al. 2 CO, ce qui a été payé pour acquitter une dette prescrite ou pour accomplir un devoir moral ne peut être répété. Selon l’art. 64 CO,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Selon l’art. 65 al. 1 CO (droits résultant des impenses), le défendeur a droit au remboursement de ses impenses nécessaires ou utiles; néanmoins, s’il était déjà de mauvaise foi lors de la réception, les impenses utiles ne lui sont remboursées que jusqu’à concurrence de la plus-value existant encore au moment de la restitution. Selon l’art. 65 al. 2 CO, les autres impenses ne lui donnent droit à aucune indemnité, mais il a la faculté d’enlever, avant toute restitution, ce qu’il a uni à la chose et qui en peut être séparé sans dommage pour elle, si le demandeur ne lui offre la contre-valeur de ses impenses. Selon l’art. 67 al. 1 CO (prescription), l’action pour cause d’enrichissement illégitime se prescrit par trois ans à compter du jour où la partie lésée a eu connaissance de son droit de répétition et, dans tous les cas, par dix ans à compter de la naissance de ce droit (en vigueur depuis le 1er janvier 2020 ; RO 2018 5343; FF 2014 221). Selon l’art. 67 al. 2 CO, si l’enrichissement consiste en une créance contre la partie lésée, celle-ci peut en refuser le paiement lors même que ses droits seraient atteints par la prescription. Avant le 1er janvier 2020, selon l’art. 67 al. 1 CO (prescription), l’action pour cause d’enrichissement illégitime se prescrit par un an à compter du jour où la partie lésée a eu connaissance de son droit de répétition et, dans tous les cas, par dix ans à compter de la naissance de ce droit. L’ancien art. 67 al. 1 CO est applicable en l’espèce, conformément à l’art. 49 Tit. fin. CC. A cet égard, le nouvel art. 49 al. 1 Tit. fin. CC indique : « Lorsque le nouveau droit prévoit des délais de prescription plus longs que l’ancien droit, le nouveau droit s’applique dès lors que la prescription n’est pas échue en vertu de l’ancien droit ». Le nouveau délai plus long n’est applicable que si le délai de</w:t>
      </w:r>
    </w:p>
    <w:p>
      <w:r>
        <w:t>- 66 - prescription court encore au moment de l’entrée en vigueur du nouveau droit, à savoir en l’espèce le 1er janvier 2020 ; il est exclu de raccourcir, par le biais du droit transitoire, un délai en cours ; si l’action est déjà prescrite selon l’ancien droit, l’entrée en vigueur du nouveau droit n’entraîne pas une annulation rétroactive de la prescription et une application du nouveau délai : l’action reste prescrite (LF du 15 juin 2018 ; Révision du droit de la prescription ; Message, p. 221 ss, 254 ; TERCIER/PICHONNAZ, Le droit des obligations, 6e éd., n. 1662).</w:t>
      </w:r>
    </w:p>
    <w:p>
      <w:r>
        <w:t>6. Avec leur convention d’annulation, puis avec leur acte authentique d’annulation, les parties ont volontairement mis fin à leurs relations contractuelles, de manière réciproque et concordante. Leurs relations contractuelles n’ont ainsi pas pris fin à la suite d’une résolution prononcée par une partie créancière en raison de la demeure d’une partie débitrice (art. 107 al. 2 CO). En l’absence d’une résolution, les rapports contractuels ne se sont pas transformés en rapports de liquidation. Une telle transformation n’a d’ailleurs été ni alléguée, ni prouvée. En réalité, les prestations effectuées par les demandeurs aux défendeurs ont été reçues par ces derniers en vertu de causes qui ont cessé d’exister (art. 62 al. 2 CO). Un acte d'annulation a notamment été signé le 6 septembre 2016 (p. 346). Ainsi, avec raison, les défendeurs invoquent la prescription de l’art. 67 CO, dans sa teneur lors des faits. Selon Me N _________, la convention de ne pas maintenir le contrat de vente enlève au transfert toute cause valable ; la propriété reste au disposant qui peut la revendiquer ; le prix payé doit être restitué selon l'art. 62 CO. Comme indiqué, l'action pour cause d'enrichissement illégitime se prescrit par un an à compter du jour où la partie lésée a eu connaissance de son droit de répétition, et, dans tous les cas, par dix ans dès la naissance de ce droit (art. 67 CO, ancienne teneur).</w:t>
      </w:r>
    </w:p>
    <w:p>
      <w:r>
        <w:t>Sous l’angle de la responsabilité délictuelle – que les demandeurs n’invoquent plus dans leur mémoire-conclusions – l’action en dommages-intérêts se prescrit par un an à compter du jour où la partie lésée a eu connaissance du dommage ainsi que de la personne qui en est l’auteur (art. 60 al. 1 CO, ancienne teneur, cf. art. 49 Tit. fin.). S’agissant des effets de l’inexécution des obligations (art. 97 ss CO), l’art. 60 CO n’est pas applicable par le renvoi de l’art. 99 al. 3 CO (ATF 80 II 256, 258). De plus, en l’absence d’un éventuel acte pénalement punissable – que les demandeurs n’invoquent pas –, un éventuel délai de prescription de l’action pénale (art. 60 al. 2 CO) n’entre pas en ligne de compte.</w:t>
      </w:r>
    </w:p>
    <w:p>
      <w:r>
        <w:t>- 67 -</w:t>
      </w:r>
    </w:p>
    <w:p>
      <w:r>
        <w:t>Par contre, contrairement à l’opinion de Me M _________ (mémoire-conclusions, p. 8), l'action pour cause d'enrichissement illégitime se prescrit par un an à compter du jour où la partie lésée a eu connaissance de son droit de répétition, et, dans tous les cas, par dix ans dès la naissance de ce droit (art. 67 CO dans sa teneur lors des faits, art. 49 Tit. fin.). Les délais de l’art. 67 CO s’appliquent à toutes les actions en enrichissement illégitime. On ne saurait en conséquence appliquer la prescription de l’art. 127 CO à une action découlant de l’art. 62 CO, au motif que les délais de prescription ne font pas partie de la règlementation de l’enrichissement illégitime (ATF 129 III 264, c. 4.1 ; CR CO – CHAPPUIS, n. 2 ad art. 67 CO).</w:t>
      </w:r>
    </w:p>
    <w:p>
      <w:r>
        <w:t>Ainsi, le départ du délai relatif d'un an – applicable en l’espèce – est le moment de la connaissance effective par le créancier de son droit. Une convention signée le 30 août 2016 entre X _________ et V _________ et W _________ prévoyait en son chiffre 2 l’annulation de l’acte authentique du 20 novembre 2015 (p. 322). L’acte d'annulation de l'acte authentique du 20 novembre 2015 a été signé le 6 septembre 2016 (p. 346). Dès le 30 août 2016, voire dès le 6 septembre 2016, les demandeurs savaient que les paiements intervenus préalablement avaient été faits sans cause valable. Ces paiements ont fait l'objet d'opérations de virements et de crédits sans cause valable. L’action introduite le 8 septembre 2017 par devant le juge de commune a été initiée plus d’un an après la connaissance de l’acte le 30 août 2016.</w:t>
      </w:r>
    </w:p>
    <w:p>
      <w:r>
        <w:t>Ainsi, sous l’angle de l’art. 67 CO (ancienne teneur), applicable en l’espèce, l’action est ainsi prescrite.</w:t>
      </w:r>
    </w:p>
    <w:p>
      <w:r>
        <w:t>Dans son mémoire-conclusions, Me N _________ indique à nouveau que la convention d'annulation de l'acte authentique du 20 novembre 2015 a été signée le 30 août 2016, confirmée dans tous ses aspects le 6 septembre 2016. Par conséquent, comme déjà indiqué, dès le 30 août 2016, à tout le moins dès le 6 septembre 2016, les deux parties demanderesses savaient que les éventuels paiements intervenus préalablement avaient été faits sans cause juridique valable. Ainsi, les paiements ont fait l'objet d'opérations de virements et de crédits sans cause valable. Ainsi, comme le rappelle Me N _________</w:t>
      </w:r>
    </w:p>
    <w:p>
      <w:r>
        <w:t>- 68 - dans son mémoire-conclusions, l'action introduite le 8 septembre 2017 par devant le juge de la commune de B _________ a été initiée au-delà du délai d'un an. Eu égard à l'exception de prescription, l'action doit ainsi être rejetée.</w:t>
      </w:r>
    </w:p>
    <w:p>
      <w:r>
        <w:t>Sous cet angle, l’action est ainsi prescrite.</w:t>
      </w:r>
    </w:p>
    <w:p>
      <w:r>
        <w:t>De surcroît, Me N _________ indique qu’eu égard au contrat de bail, un montant qu’il estime à 300'000 fr. doit être compensé avec les loyers.</w:t>
      </w:r>
    </w:p>
    <w:p>
      <w:r>
        <w:t>7. Selon Me N _________ le décompte de xxx’xxx fr. correspond aux prestations de Y _________ SA pour les demandeurs. Selon lui, n'y a pas d'enrichissement illégitime de Y _________ SA, car elle aurait réalisé des travaux. Selon Me N _________ le décompte lié à l'appartement de MM _________ a été liquidé. De plus, s’agissant de l’appartement de MM _________, Me N _________ excipe encore de la compensation. Selon lui, les xxx’xxx fr. sont compensés avec les loyers et les charges liés à l’appartement. Me N _________ fait état des travaux de plus-values commandés par les demandeurs pour xxx’xxx fr. (cf. aussi mémoire-conclusions, p. 20 ss). Selon Me N _________, V _________ aurait réalisé un bénéfice de xxx’xxx fr., car il aurait bénéficié des montants versés par DDDD _________ lors de la vente du chalet à ZZ _________, propriété de X _________ (cf. aussi mémoire-conclusions, p. 8). Selon Me N _________, le contrat de bail était un contrat simulé pour cacher la vente réelle découlant de l'acte de vente immobilière du 27 juin 2008 (all. 122). Selon lui, V _________ a réalisé des travaux à l'intérieur de l'appartement, avec l’autorisation de X _________, mais sans engagement de sa part, aux frais de V _________. Selon lui, V _________ serait ainsi débiteur de xxx’xxx fr. (100 mois de loyer à x’xxx fr.), de xxx’xxx fr. (travaux commandés), de xx’xxx fr. de charges. Me N _________ présente un décompte final (mémoire-conclusions, p. 24) :</w:t>
      </w:r>
    </w:p>
    <w:p>
      <w:r>
        <w:t>Décompte final Versement V _________, appartement</w:t>
      </w:r>
    </w:p>
    <w:p>
      <w:r>
        <w:t>Fr. xxx’xxx.- Virements V _________, villa</w:t>
      </w:r>
    </w:p>
    <w:p>
      <w:r>
        <w:t>Fr. xxx’xxx.- Versement V _________, villa</w:t>
      </w:r>
    </w:p>
    <w:p>
      <w:r>
        <w:t>Fr. xxx’xxx.- TOTAL VERSE PAR V _________</w:t>
      </w:r>
    </w:p>
    <w:p>
      <w:r>
        <w:t>Fr. xxx’xxx.- Loyers non versés, appartement</w:t>
      </w:r>
    </w:p>
    <w:p>
      <w:r>
        <w:t>(Fr. xxx’xxx.-) Charges non versées, appartement</w:t>
      </w:r>
    </w:p>
    <w:p>
      <w:r>
        <w:t>(Fr. xx’xxx.-) LOYERS ET CHARGES NON VERSES</w:t>
      </w:r>
    </w:p>
    <w:p>
      <w:r>
        <w:t>(Fr. xxx’xxx.-) Plus-values V _________, appartement</w:t>
      </w:r>
    </w:p>
    <w:p>
      <w:r>
        <w:t>(Fr. xxx’xxx.-)</w:t>
      </w:r>
    </w:p>
    <w:p>
      <w:r>
        <w:t>- 69 - Versement V _________</w:t>
      </w:r>
    </w:p>
    <w:p>
      <w:r>
        <w:t>Fr. xxx’xxx.- Plus-values V _________, villa</w:t>
      </w:r>
    </w:p>
    <w:p>
      <w:r>
        <w:t>(Fr. xxx’xxx.-)</w:t>
      </w:r>
    </w:p>
    <w:p>
      <w:r>
        <w:t>Réparations V _________, appartement</w:t>
      </w:r>
    </w:p>
    <w:p>
      <w:r>
        <w:t>(Fr. xx’xxx.-) Refaçonnement Villa après refus V _________ (Fr. xxx’xxx.-) Avance fonds propres, X _________</w:t>
      </w:r>
    </w:p>
    <w:p>
      <w:r>
        <w:t>(Fr. xxx’xxx.-)</w:t>
      </w:r>
    </w:p>
    <w:p>
      <w:r>
        <w:t>TOTAL DES PLUS-VALUES ET AVANCES</w:t>
      </w:r>
    </w:p>
    <w:p>
      <w:r>
        <w:t>(Fr. xxx’xxx.-) TOTAL PLUS-VALUES, LOYERS ET CHARGES (Fr. x’xxx’xxx.-) SOLDE DÛ PAR V _________ EN FAVEUR DE X _________ x’xxx’xxx fr../. xxx’xxx.-</w:t>
      </w:r>
    </w:p>
    <w:p>
      <w:r>
        <w:t>(Fr. xxx’xxx.-) AFFAIRE JJ _________</w:t>
      </w:r>
    </w:p>
    <w:p>
      <w:r>
        <w:t>(Fr. xxx’xxx.-) SOLDE DÛ A X _________ (sic!)</w:t>
      </w:r>
    </w:p>
    <w:p>
      <w:r>
        <w:t>(Fr. x’xxx’xxx)</w:t>
      </w:r>
    </w:p>
    <w:p>
      <w:r>
        <w:t>Eu égard à la prescription retenue, la question de la compensation peut rester indécise. De surcroît, ces faits n’ont pas été pleinement allégués et encore moins prouvés. Une expertise comptable sur ces points n’a pas été requise par les parties.</w:t>
      </w:r>
    </w:p>
    <w:p>
      <w:r>
        <w:t>8. Me N _________ relève encore que Z _________ SA n'a pas participé à l'opération de l'appartement de MM _________, laquelle concerne X _________ et Y _________ SA. Il relève que X _________ n'a pas participé à la vente de XX _________, laquelle concerne Y _________ SA et Z _________ SA. Il relève que Y _________ SA n'est pas intervenue en qualité de propriétaire-vendeur. Il relève que X _________ n'est pas intervenu en qualité de propriétaire pour XX _________. Il relève que Y _________ SA n'est pas intervenue en qualité de propriétaire pour MM _________. Il relève que Y _________ SA n'est pas intervenue en qualité de propriétaire pour XX _________. Il relève que X _________ n'est pas intervenu en qualité d'entrepreneur. Il relève que Z _________ SA est concernée par l'acte d'annulation du 6 septembre 2017. Comme déjà indiqué, selon la théorie de la transparence (ou Durchgriff), on ne peut pas s'en tenir dans tous les cas à l'existence formelle de deux personnes juridiquement distinctes lorsque tout l'actif ou la quasi- 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4A_417/2011 du 30 novembre 2011 et les réf.). L'application du principe de la transparence suppose donc, tout d'abord, qu'il y ait identité</w:t>
      </w:r>
    </w:p>
    <w:p>
      <w:r>
        <w:t>- 70 - des personnes, conformément à la réalité économique, ou, en tout cas, la domination économique d'un sujet de droit sur l'autre. Il faut ensuite que la dualité soit invoquée de manière abusive, c'est-à-dire pour en tirer un avantage injustifié (arrêt 4A_58/2011 du 17 juin 2011 consid. 2.4.1 ; arrêt 5A_205/2016 du 7 juin 2016). En l'absence d'un abus de droit, la dualité juridique reste la règle (ATF 113 II 31 consid. 2c p. 36). L’application du principe de la transparence (Durchgriff) a lieu essentiellement lorsqu’un débiteur et un tiers ont la même identité d’un point de vue économique (identité de personnes), ou qu’il y a domination économique du premier sur le deuxième et l’invocation de l’indépendance juridique entre les deux sujets juridiques apparaît manifestement abusive. La jurisprudence distingue entre la transparence directe (Durchgriff) et la transparence inversée (umgekehrter Durchgriff) (ATF 144 III 541, c. 8.3.4). La première permet au créancier de rechercher l’actionnaire pour des dettes de la société, alors que, inversement, la deuxième permet au créancier de rechercher la société pour des dettes de l’actionnaire. De manière générale, la transparence (au sens large) peut porter sur des dettes découlant d’actes illicites mais également d’un contrat (ATF 145 III 351).</w:t>
      </w:r>
    </w:p>
    <w:p>
      <w:r>
        <w:t>En l’espèce, comme déjà indiqué, au moment des faits, Z _________ SA, de siège social à A _________, au capital de xxx’xxx fr. avait X _________ comme membre du conseil au bénéfice d’une signature individuelle. Au moment des faits, Y _________ SA, de siège social à A _________, au capital de xx’xxx fr. avait X _________ comme administrateur unique au bénéfice d’une signature individuelle. Comme l’attestent les actes de la cause, X _________ en est le propriétaire économique, lequel agissait seul dans le cadre des divers contrats déposés en cause. Les défendeurs n’ont pas établi une éventuelle intervention d’une éventuelle autre personne que X _________ dans les contrats et les manifestations de volonté litigieuses. Dans ces conditions, les défendeurs ne peuvent pas invoquer de manière non abusive une éventuelle dualité juridique. Comme dans les actes de la cause, au moment des faits, les défendeurs étaient en réalité la seule et même personne, X _________. Ils ne peuvent pas invoquer une éventuelle violation de l’art. 85 CPC, en relevant que les demandeurs ne les distinguent pas dans leurs conclusions. Comme déjà indiqué, les demandeurs sont ainsi en droit de déposer à l’encontre des défendeurs des conclusions solidaires (art. 50 al. 1 CO, également applicable par le renvoi de l’art. 99 al. 3 CO ; CR CO – THÉVENOZ, n. 22 ad art. 99 CO).</w:t>
      </w:r>
    </w:p>
    <w:p>
      <w:r>
        <w:t>9. Dans ces conditions, eu égard à ce qui précède, en raison de la prescription (cf. supra), l’action doit être rejetée.</w:t>
      </w:r>
    </w:p>
    <w:p>
      <w:r>
        <w:t>- 71 -</w:t>
      </w:r>
    </w:p>
    <w:p>
      <w:r>
        <w:rPr>
          <w:b/>
        </w:rPr>
        <w:t>E. 8</w:t>
      </w:r>
    </w:p>
    <w:p>
      <w:r>
        <w:t>novembre 2017 ; ceux-ci y ont formé opposition totale le même jour.</w:t>
      </w:r>
    </w:p>
    <w:p>
      <w:r>
        <w:t>Par mémoire-demande du 25 octobre 2017 déposé par-devant le tribunal de SS _________, YY _________ SA, représentée par Me N _________, a introduit une action en paiement à concurrence de xx’xxx fr. à l’encontre de JJ _________ (all. 12 ; pce 9).</w:t>
      </w:r>
    </w:p>
    <w:p>
      <w:r>
        <w:t>1.7. L’acte de vente du 24 décembre 2004 passé entre X _________ et X _________ et J _________ a finalement été annulé par le notaire Me F _________, sans toutefois qu’un acte d’annulation n’ait été instrumenté (F _________, R. 40 et 42, p. 1160). Le notaire a précisé qu’à l’époque de l’acte, il était de coutume d’annuler purement et simplement sans autre forme particulière un acte (F _________, R. 43, p. 1160). D’après lui, les parties l’ont invité à procéder à l’annulation de l’acte par oral (F _________, R. 44, p. 1160).</w:t>
      </w:r>
    </w:p>
    <w:p>
      <w:r>
        <w:t>- 32 -</w:t>
      </w:r>
    </w:p>
    <w:p>
      <w:r>
        <w:t>1.8. Selon X _________, à un moment donné, les époux V-W _________ ont considéré qu’il convenait de trouver une solution, d’entente avec lui, pour revendre le chalet de ZZ _________ à un tiers (all. 93). V _________ lui aurait manifesté, dans le courant de l’année 2008, sa volonté de se débarrasser du chalet de ZZ _________ (all. 109 ; X _________, R. 274, p. 1273).</w:t>
      </w:r>
    </w:p>
    <w:p>
      <w:r>
        <w:t>Or, d’après V _________, c’est X _________ qui lui aurait proposé de vendre ce chalet à JJ _________, né le xxx, ressortissant xxx (V _________, R. 204, p. 1262) (mémoire- conclusions de Me M _________, p. 2).</w:t>
      </w:r>
    </w:p>
    <w:p>
      <w:r>
        <w:t>1.9. Par acte de vente instrumenté le 2 mars 2009 par Me F _________, notaire de résidence à AAA _________, X _________ a vendu à JJ _________ la parcelle no xx2 de 778 m2, plan no xxx, au lieu-dit « ZZ _________ », sise sur la commune de A _________. Par cette vente, le vendeur cédait, en toute propriété et jouissance, avec les garanties légales ordinaires, tel que vu et connu, l’immeuble susmentionné (p. 46 ss).</w:t>
      </w:r>
    </w:p>
    <w:p>
      <w:r>
        <w:t>Le prix de vente était fixé à x’xxx’xxx fr., payable, à raison de xx’xxx fr. par reprise de dette s/PJ no xxx-2006 et à raison de xxx’xxx fr. par versement à effectuer d’ici au 31 mars 2009 (p. 48). Les montants susmentionnés devaient être versés sur le compte du vendeur ouvert auprès de E _________ SA, à B _________. L’acte stipulait que la prise de possession devait intervenir à l’obtention de l’autorisation de vente, conformément à la clause no 9 de l’acte de vente, tous les risques et profits passant aux acquéreurs à cette date. La clause n° 9 de l’acte de vente réservait l’obtention de l’autorisation de vente à délivrer par le Service juridique du Registre foncier, à B _________, à teneur de la loi fédérale sur l’acquisition d’immeubles par des personnes domiciliées à l’étranger. L’al. 2 de cette clause n° 9 pévoyait qu’un mandat spécifique était confié à Me F _________ pour déposer la requête y relative (p. 50).</w:t>
      </w:r>
    </w:p>
    <w:p>
      <w:r>
        <w:t>L’acte de vente du 2 mars 2009 a été enregistré et JJ _________ a été inscrit en qualité de propriétaire du chalet (F _________, R. 41, p. 1160).</w:t>
      </w:r>
    </w:p>
    <w:p>
      <w:r>
        <w:t>- 33 -</w:t>
      </w:r>
    </w:p>
    <w:p>
      <w:r>
        <w:t>1.10. Selon X _________, le bien immobilier a été vendu à JJ _________ pour le compte du couple V-W _________ (all. 94). L’acte de Me F _________ n’indique pas cet élément (p. 46 ss). Comme l’atteste l’acte, V _________, quant à lui, a indiqué ne pas avoir participé à la vente de ce bien immobilier à JJ _________ (V _________, R. 205, p. 1263).</w:t>
      </w:r>
    </w:p>
    <w:p>
      <w:r>
        <w:t>X _________ a expliqué avoir agi en qualité de fiduciaire de V _________ (all. 103). Il indiquait être un intermédiaire compte tenu du fait que, selon lui, le chalet était toujours enregistré au nom de sa société Y _________ SA et que l’acte n’était pas encore enregistré (X _________, R. 272, p. 1273). L’acte de Me F _________ n’indique pas cet élément ; le propriétaire inscrit est X _________ (p. 46 ss, 47). V _________ a quant à lui déclaré qu’il n’avait « pas été invité à l’acte » (V _________, R. 209, p. 1263). Interrogé en qualité de témoin, le notaire F _________ a confirmé que X _________ était partie à l’acte de vente du 2 mars 2009 avec JJ _________, à l’exception de V _________ (F _________, R. 52, p. 1161), ce qu’atteste l’acte (p. 47). En l’absence de procuration ou de contrat de fiducie ou de décomptes bancaires, rien n’atteste que X _________ ait agi autrement qu’en son nom et pour son propre compte.</w:t>
      </w:r>
    </w:p>
    <w:p>
      <w:r>
        <w:t>X _________ soutient en outre que, dans le cadre de la vente à JJ _________, le prix de vente n’était pas de x’xxx’xxx fr., mais plutôt de x’xxx’xxx fr. (all. 100 ; X _________, R. 270, p. 1272). L’acte de Me F _________ n’indique pas cet élément ; le montant indiqué dans l’acte authentique est de x’xxx’xxx fr. (p. 48). Selon X _________, le bénéfice réel que V _________ – qui n’est pas partie à l’acte – aurait réalisé dans le cadre de la vente du 2 mars 2009 était de xxx’xxx fr. (all. 101 ; X _________, R. 271, p. 1272) (x’xxx’xxx fr. – x’xxx’xxx fr.) et non pas xxx’xxx fr. (x’xxx’xxx fr. – x’xxx’xxx fr.). X _________ a déclaré que V _________ aurait reçu de JJ _________ la somme de xxx’xxx fr., non mentionnée dans le corps de l’acte, à VV _________ (all. 102). Toutefois, V _________ conteste avoir rencontré JJ _________ à VV _________ (V _________, R. 208, p. 1263). X _________ soutient finalement que, dans le cadre de la vente de X _________ à JJ _________, V _________ aurait réalisé un bénéfice réel de xxx’xxx fr. (all. 108). Cet élément n’est pas documenté ; de surcroît, aucun reçu, aucun décompte bancaire n’a été déposé en cause.</w:t>
      </w:r>
    </w:p>
    <w:p>
      <w:r>
        <w:t>- 34 - Faute de preuves suffisantes, ces éléments ne peuvent pas être retenus. Le prix de vente effectif retenu est de x’xxx’xxx fr., tel qu’il ressort de l’acte de vente du 2 mars 2009 instrumenté par le notaire F _________ (p. 48). Comme l’atteste l’acte, V _________ n’a pas du tout participé à la vente du 2 mars 2009.</w:t>
      </w:r>
    </w:p>
    <w:p>
      <w:r>
        <w:t>2. L’appartement K _________, MM _________, chemin xxx</w:t>
      </w:r>
    </w:p>
    <w:p>
      <w:r>
        <w:t>2.1. Par acte de vente instrumenté le 27 juin 2008, par Me DDD _________, notaire de résidence à B _________, EEE _________ et FFF _________ ont notamment vendu à X _________ la PPE no yy1, 52/1000 de la parcelle de base no xx3, plan no xxx, lieu-dit « XX _________ », sise sur la Commune de B _________, et la PPE no yy2, 75/1000 de la parcelle de base précitée (p. 305 ss). Par cette vente, les vendeurs cédaient, en toute propriété et jouissance, avec les garanties légales ordinaires, tel que vu et connu, l’appartement no xxx au 1er étage et la cave no xxx au niveau -1. La vente portait également sur le droit d’utiliser une place de parc couverte, à savoir la place « C » du garage collectif no xxx au niveau -1/-2, représentant une quote-part de 1/25 du parking.</w:t>
      </w:r>
    </w:p>
    <w:p>
      <w:r>
        <w:t>Le prix de vente global a été fixé à xxx’xxx fr., xxx’xxx fr. devant être acquitté dans les</w:t>
      </w:r>
    </w:p>
    <w:p>
      <w:r>
        <w:rPr>
          <w:b/>
        </w:rPr>
        <w:t>E. 10</w:t>
      </w:r>
    </w:p>
    <w:p>
      <w:r>
        <w:t>Selon l’art. 104 al. 1 CPC, le tribunal statue sur les frais en règle générale dans la décision finale. Selon l’art. 105 al. 1 CPC, les frais judiciaires sont fixés et répartis d'office. Selon l’art. 106 al. 1 CPC, les frais sont mis à la charge de la partie succombante. La partie succombante est le demandeur lorsque le tribunal n'entre pas en matière et en cas de désistement d'action ; elle est le défendeur en cas d'acquiescement. L’art. 106 al. 2 CPC se réfère à une répartition proportionnelle et à la mesure où chacune des parties a succombé. Pour déterminer cette mesure, il faut en principe comparer ce que chaque partie obtient par rapport à ses conclusions. S’agissant de prétentions en argent, un calcul mathématique est concevable (CR CPC -TAPPY, n. 34 ad art. 106 CPC). S’agissant des frais de la procédure de conciliation, ils suivent le sort de la cause lorsque la demande est déposée (art. 207 al. 3 CPC).</w:t>
      </w:r>
    </w:p>
    <w:p>
      <w:r>
        <w:t>Comme les parties demanderesses n’obtiennent pas gain de cause, les frais et les dépens sont mis à leur charge. Les frais comprennent les débours et l’émolument. Ils sont fixés conformément à la LTar.</w:t>
      </w:r>
    </w:p>
    <w:p>
      <w:r>
        <w:rPr>
          <w:b/>
        </w:rPr>
        <w:t>E. 11</w:t>
      </w:r>
    </w:p>
    <w:p>
      <w:r>
        <w:t>L’émolument est fixé en fonction de la valeur litigieuse, de l’ampleur et de la difficulté de la cause, de la façon de procéder des parties, ainsi que de leur situation financière (art. 13 LTar). La valeur litigieuse déterminante pour le calcul de l'émolument de justice est celle qui résulte des conclusions prises par les parties au débat final (RVJ 1971 p. 39, 1968 p. 35 ; RVJ 1986 p. 309), soit 1'059'178 fr. Selon l’art. 16 al. 1 LTar, l’émolument de justice pour les contestations civiles de nature pécuniaire, soumises à la procédure ordinaire ou simplifiée, et tranchées en première ou unique instance, est fixé, pour une valeur litigieuse de plus de x’xxx’xxx fr. entre xx’xxx fr. et xxx’xxx francs.</w:t>
      </w:r>
    </w:p>
    <w:p>
      <w:r>
        <w:t>Le degré de difficulté de la cause est ordinaire. Conformément aux principes de la couverture des frais et de l'équivalence des prestations (art. 13 al. 2 LTar), les frais de justice, à savoir ceux du tribunal de district pour la présente procédure C1 18 xxx, sont de xx’xxx fr. [xx’xxx fr. d'émolument de justice de 1ère instance + xx’xxx fr. de débours au sens des articles 5 ss LTar (à savoir xxx fr. + xxx fr. d'indemnités aux témoins, xxx fr. de frais d’interprète, xxx fr. de frais de la D _________, x’xxx fr. de frais d’expertise xxx (R _________), xx’xxx fr. de frais d’expertise (EE _________), xx fr. pour les services d'un huissier)].</w:t>
      </w:r>
    </w:p>
    <w:p>
      <w:r>
        <w:t>Les frais sont couverts par les avances (xx’xxx fr.) faites par les demandeurs (xx’xxx fr. = xx’xxx fr. + xx’xxx fr. + xxx fr. + x’xxx fr.), et par celles faites par X _________</w:t>
      </w:r>
    </w:p>
    <w:p>
      <w:r>
        <w:t>- 72 - (xx’xxx fr. = x’xxx fr. + xxx fr.). Les demandeurs supportent les frais à hauteur de xx’xxx fr., solidairement entre eux. Le greffe versera xx’xxx fr. aux défendeurs en remboursement de leurs avances.</w:t>
      </w:r>
    </w:p>
    <w:p>
      <w:r>
        <w:rPr>
          <w:b/>
        </w:rPr>
        <w:t>E. 12</w:t>
      </w:r>
    </w:p>
    <w:p>
      <w:r>
        <w:t>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 dans les contestations civiles de nature pécuniaire d’une valeur litigieuse de plus de x’xxx’xxx fr. sont de 3,3% sans dépasser xxx’xxx fr. Les honoraires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w:t>
      </w:r>
    </w:p>
    <w:p>
      <w:r>
        <w:t>En l’espèce, les parties défenderesses sont assistées d’un avocat professionnel. La cause a nécessité des moyens de preuve simples (dépôt de documents, audition de témoins et des parties). En la procédure C1 18 xxx, Me N _________ est notamment intervenu en déposant une réponse de 37 pages (7.5.18) avec annexes, une duplique de 3 pages (10.9.18), en participant aux débats d’instruction (12.12.18) (14h30-15h35), en déposant les pièces et les questionnaires (16.1.19), une détermination de 4 pages (30.1.19), une détermination de 3 pages (19.2.19), en déposant d’autres questionnaires (15.4.19), en assistant à l’audition des témoins (7.5.19) (09h00-11h50), en déposant d’autres questionnaires (14.5.19), en assistant à l’audition des témoins et des parties (28.5.19) (13h45-18h25), en écrivant une détermination de 2 pages (17.2.20), des lettres d’une page, ainsi qu’un mémoire-conclusions de 26 pages, reprenant la teneur de ses écritures (23/26.3.21).</w:t>
      </w:r>
    </w:p>
    <w:p>
      <w:r>
        <w:t>Eu égard au temps utilement passé, il y a lieu de lui allouer des dépens à ce titre, au sens de la LTar, ainsi que ses débours.</w:t>
      </w:r>
    </w:p>
    <w:p>
      <w:r>
        <w:t>Eu égard aux actes de la cause et à la valeur litigieuse notamment, les dépens (honoraires, TVA et débours compris) s’élèvent à xx’xxx francs. Ainsi, W _________ et V _________ verseront, solidairement entre eux, xx’xxx fr. aux défendeurs, à titre de dépens.</w:t>
      </w:r>
    </w:p>
    <w:p>
      <w:r>
        <w:t>- 73 -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